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5FE4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491D99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F96C488">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7C90C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602A600">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EA72058">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6F6A69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864329D">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65</w:t>
            </w:r>
            <w:r>
              <w:fldChar w:fldCharType="end"/>
            </w:r>
            <w:bookmarkEnd w:id="3"/>
          </w:p>
        </w:tc>
      </w:tr>
    </w:tbl>
    <w:p w14:paraId="0F621533">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新疆维吾尔自治区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0D4024B">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65/T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068DD00">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1F3161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5A3B9C4">
      <w:pPr>
        <w:pStyle w:val="50"/>
        <w:framePr w:w="9639" w:h="6976" w:hRule="exact" w:hSpace="0" w:vSpace="0" w:wrap="around" w:hAnchor="page" w:y="6408"/>
        <w:jc w:val="center"/>
        <w:rPr>
          <w:rFonts w:hint="eastAsia" w:ascii="黑体" w:hAnsi="黑体" w:eastAsia="黑体"/>
          <w:b w:val="0"/>
          <w:bCs w:val="0"/>
          <w:w w:val="100"/>
        </w:rPr>
      </w:pPr>
    </w:p>
    <w:p w14:paraId="451A5145">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疏密枣园无人机喷施作业技术规程</w:t>
      </w:r>
      <w:r>
        <w:fldChar w:fldCharType="end"/>
      </w:r>
      <w:bookmarkEnd w:id="9"/>
    </w:p>
    <w:p w14:paraId="1DAC9F55">
      <w:pPr>
        <w:framePr w:w="9639" w:h="6974" w:hRule="exact" w:wrap="around" w:vAnchor="page" w:hAnchor="page" w:x="1419" w:y="6408" w:anchorLock="1"/>
        <w:ind w:left="-1418"/>
      </w:pPr>
    </w:p>
    <w:p w14:paraId="02693C80">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Technical regulations for unmanned aerial vehicle spraying operation in sparse jujube orchard</w:t>
      </w:r>
      <w:r>
        <w:rPr>
          <w:rFonts w:eastAsia="黑体"/>
          <w:szCs w:val="28"/>
        </w:rPr>
        <w:fldChar w:fldCharType="end"/>
      </w:r>
      <w:bookmarkEnd w:id="10"/>
    </w:p>
    <w:p w14:paraId="1A42ABF5">
      <w:pPr>
        <w:framePr w:w="9639" w:h="6974" w:hRule="exact" w:wrap="around" w:vAnchor="page" w:hAnchor="page" w:x="1419" w:y="6408" w:anchorLock="1"/>
        <w:spacing w:line="760" w:lineRule="exact"/>
        <w:ind w:left="-1418"/>
      </w:pPr>
    </w:p>
    <w:p w14:paraId="0ACB84FD">
      <w:pPr>
        <w:pStyle w:val="125"/>
        <w:framePr w:w="9639" w:h="6974" w:hRule="exact" w:wrap="around" w:vAnchor="page" w:hAnchor="page" w:x="1419" w:y="6408" w:anchorLock="1"/>
        <w:textAlignment w:val="bottom"/>
        <w:rPr>
          <w:rFonts w:eastAsia="黑体"/>
          <w:szCs w:val="28"/>
        </w:rPr>
      </w:pPr>
    </w:p>
    <w:p w14:paraId="3CB9A41E">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8D9F44E">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C7E3346">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081BD3A">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C4527C5">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4139845">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新疆维吾尔自治区市场监督管理局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9374E1E">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2D5864D">
      <w:pPr>
        <w:pStyle w:val="91"/>
        <w:spacing w:after="468"/>
      </w:pPr>
      <w:bookmarkStart w:id="21" w:name="BookMark1"/>
      <w:bookmarkStart w:id="22" w:name="_Toc140929137"/>
      <w:bookmarkStart w:id="23" w:name="_Toc140929191"/>
      <w:bookmarkStart w:id="24" w:name="_Toc140929224"/>
      <w:r>
        <w:rPr>
          <w:rFonts w:hint="eastAsia"/>
          <w:spacing w:val="320"/>
        </w:rPr>
        <w:t>目</w:t>
      </w:r>
      <w:r>
        <w:rPr>
          <w:rFonts w:hint="eastAsia"/>
        </w:rPr>
        <w:t>次</w:t>
      </w:r>
    </w:p>
    <w:p w14:paraId="048E254C">
      <w:pPr>
        <w:pStyle w:val="19"/>
        <w:tabs>
          <w:tab w:val="right" w:leader="dot" w:pos="9344"/>
        </w:tabs>
        <w:rPr>
          <w:rFonts w:hint="eastAsia"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"_Toc180057558" </w:instrText>
      </w:r>
      <w:r>
        <w:fldChar w:fldCharType="separate"/>
      </w:r>
      <w:r>
        <w:rPr>
          <w:rStyle w:val="32"/>
          <w:rFonts w:hint="eastAsia"/>
          <w:spacing w:val="320"/>
        </w:rPr>
        <w:t>前</w:t>
      </w:r>
      <w:r>
        <w:rPr>
          <w:rStyle w:val="32"/>
          <w:rFonts w:hint="eastAsia"/>
        </w:rPr>
        <w:t>言</w:t>
      </w:r>
      <w:r>
        <w:tab/>
      </w:r>
      <w:r>
        <w:fldChar w:fldCharType="begin"/>
      </w:r>
      <w:r>
        <w:instrText xml:space="preserve"> PAGEREF _Toc180057558 \h </w:instrText>
      </w:r>
      <w:r>
        <w:fldChar w:fldCharType="separate"/>
      </w:r>
      <w:r>
        <w:t>II</w:t>
      </w:r>
      <w:r>
        <w:fldChar w:fldCharType="end"/>
      </w:r>
      <w:r>
        <w:fldChar w:fldCharType="end"/>
      </w:r>
    </w:p>
    <w:p w14:paraId="5C3988AF">
      <w:pPr>
        <w:pStyle w:val="19"/>
        <w:tabs>
          <w:tab w:val="right" w:leader="dot" w:pos="9344"/>
        </w:tabs>
        <w:rPr>
          <w:rFonts w:hint="eastAsia" w:asciiTheme="minorHAnsi" w:hAnsiTheme="minorHAnsi" w:eastAsiaTheme="minorEastAsia" w:cstheme="minorBidi"/>
          <w:szCs w:val="22"/>
        </w:rPr>
      </w:pPr>
      <w:r>
        <w:fldChar w:fldCharType="begin"/>
      </w:r>
      <w:r>
        <w:instrText xml:space="preserve"> HYPERLINK \l "_Toc180057559" </w:instrText>
      </w:r>
      <w:r>
        <w:fldChar w:fldCharType="separate"/>
      </w:r>
      <w:r>
        <w:rPr>
          <w:rStyle w:val="32"/>
        </w:rPr>
        <w:t>1</w:t>
      </w:r>
      <w:r>
        <w:rPr>
          <w:rStyle w:val="32"/>
          <w:rFonts w:hint="eastAsia"/>
        </w:rPr>
        <w:t xml:space="preserve"> 范围</w:t>
      </w:r>
      <w:r>
        <w:tab/>
      </w:r>
      <w:r>
        <w:fldChar w:fldCharType="begin"/>
      </w:r>
      <w:r>
        <w:instrText xml:space="preserve"> PAGEREF _Toc180057559 \h </w:instrText>
      </w:r>
      <w:r>
        <w:fldChar w:fldCharType="separate"/>
      </w:r>
      <w:r>
        <w:t>1</w:t>
      </w:r>
      <w:r>
        <w:fldChar w:fldCharType="end"/>
      </w:r>
      <w:r>
        <w:fldChar w:fldCharType="end"/>
      </w:r>
    </w:p>
    <w:p w14:paraId="263D84A2">
      <w:pPr>
        <w:pStyle w:val="19"/>
        <w:tabs>
          <w:tab w:val="right" w:leader="dot" w:pos="9344"/>
        </w:tabs>
        <w:rPr>
          <w:rFonts w:hint="eastAsia" w:asciiTheme="minorHAnsi" w:hAnsiTheme="minorHAnsi" w:eastAsiaTheme="minorEastAsia" w:cstheme="minorBidi"/>
          <w:szCs w:val="22"/>
        </w:rPr>
      </w:pPr>
      <w:r>
        <w:fldChar w:fldCharType="begin"/>
      </w:r>
      <w:r>
        <w:instrText xml:space="preserve"> HYPERLINK \l "_Toc180057560" </w:instrText>
      </w:r>
      <w:r>
        <w:fldChar w:fldCharType="separate"/>
      </w:r>
      <w:r>
        <w:rPr>
          <w:rStyle w:val="32"/>
        </w:rPr>
        <w:t>2</w:t>
      </w:r>
      <w:r>
        <w:rPr>
          <w:rStyle w:val="32"/>
          <w:rFonts w:hint="eastAsia"/>
        </w:rPr>
        <w:t xml:space="preserve"> 规范性引用文件</w:t>
      </w:r>
      <w:r>
        <w:tab/>
      </w:r>
      <w:r>
        <w:fldChar w:fldCharType="begin"/>
      </w:r>
      <w:r>
        <w:instrText xml:space="preserve"> PAGEREF _Toc180057560 \h </w:instrText>
      </w:r>
      <w:r>
        <w:fldChar w:fldCharType="separate"/>
      </w:r>
      <w:r>
        <w:t>1</w:t>
      </w:r>
      <w:r>
        <w:fldChar w:fldCharType="end"/>
      </w:r>
      <w:r>
        <w:fldChar w:fldCharType="end"/>
      </w:r>
    </w:p>
    <w:p w14:paraId="2115F346">
      <w:pPr>
        <w:pStyle w:val="19"/>
        <w:tabs>
          <w:tab w:val="right" w:leader="dot" w:pos="9344"/>
        </w:tabs>
        <w:rPr>
          <w:rFonts w:hint="eastAsia" w:asciiTheme="minorHAnsi" w:hAnsiTheme="minorHAnsi" w:eastAsiaTheme="minorEastAsia" w:cstheme="minorBidi"/>
          <w:szCs w:val="22"/>
        </w:rPr>
      </w:pPr>
      <w:r>
        <w:fldChar w:fldCharType="begin"/>
      </w:r>
      <w:r>
        <w:instrText xml:space="preserve"> HYPERLINK \l "_Toc180057561" </w:instrText>
      </w:r>
      <w:r>
        <w:fldChar w:fldCharType="separate"/>
      </w:r>
      <w:r>
        <w:rPr>
          <w:rStyle w:val="32"/>
        </w:rPr>
        <w:t>3</w:t>
      </w:r>
      <w:r>
        <w:rPr>
          <w:rStyle w:val="32"/>
          <w:rFonts w:hint="eastAsia"/>
        </w:rPr>
        <w:t xml:space="preserve"> 术语和定义</w:t>
      </w:r>
      <w:r>
        <w:tab/>
      </w:r>
      <w:r>
        <w:fldChar w:fldCharType="begin"/>
      </w:r>
      <w:r>
        <w:instrText xml:space="preserve"> PAGEREF _Toc180057561 \h </w:instrText>
      </w:r>
      <w:r>
        <w:fldChar w:fldCharType="separate"/>
      </w:r>
      <w:r>
        <w:t>1</w:t>
      </w:r>
      <w:r>
        <w:fldChar w:fldCharType="end"/>
      </w:r>
      <w:r>
        <w:fldChar w:fldCharType="end"/>
      </w:r>
    </w:p>
    <w:p w14:paraId="622295A6">
      <w:pPr>
        <w:pStyle w:val="19"/>
        <w:tabs>
          <w:tab w:val="right" w:leader="dot" w:pos="9344"/>
        </w:tabs>
        <w:rPr>
          <w:rFonts w:hint="eastAsia" w:asciiTheme="minorHAnsi" w:hAnsiTheme="minorHAnsi" w:eastAsiaTheme="minorEastAsia" w:cstheme="minorBidi"/>
          <w:szCs w:val="22"/>
        </w:rPr>
      </w:pPr>
      <w:r>
        <w:fldChar w:fldCharType="begin"/>
      </w:r>
      <w:r>
        <w:instrText xml:space="preserve"> HYPERLINK \l "_Toc180057562" </w:instrText>
      </w:r>
      <w:r>
        <w:fldChar w:fldCharType="separate"/>
      </w:r>
      <w:r>
        <w:rPr>
          <w:rStyle w:val="32"/>
        </w:rPr>
        <w:t>4</w:t>
      </w:r>
      <w:r>
        <w:rPr>
          <w:rStyle w:val="32"/>
          <w:rFonts w:hint="eastAsia"/>
        </w:rPr>
        <w:t xml:space="preserve"> 作业前准备</w:t>
      </w:r>
      <w:r>
        <w:tab/>
      </w:r>
      <w:r>
        <w:fldChar w:fldCharType="begin"/>
      </w:r>
      <w:r>
        <w:instrText xml:space="preserve"> PAGEREF _Toc180057562 \h </w:instrText>
      </w:r>
      <w:r>
        <w:fldChar w:fldCharType="separate"/>
      </w:r>
      <w:r>
        <w:t>2</w:t>
      </w:r>
      <w:r>
        <w:fldChar w:fldCharType="end"/>
      </w:r>
      <w:r>
        <w:fldChar w:fldCharType="end"/>
      </w:r>
    </w:p>
    <w:p w14:paraId="63D3FD9C">
      <w:pPr>
        <w:pStyle w:val="19"/>
        <w:tabs>
          <w:tab w:val="right" w:leader="dot" w:pos="9344"/>
        </w:tabs>
        <w:rPr>
          <w:rFonts w:hint="eastAsia" w:asciiTheme="minorHAnsi" w:hAnsiTheme="minorHAnsi" w:eastAsiaTheme="minorEastAsia" w:cstheme="minorBidi"/>
          <w:szCs w:val="22"/>
        </w:rPr>
      </w:pPr>
      <w:r>
        <w:fldChar w:fldCharType="begin"/>
      </w:r>
      <w:r>
        <w:instrText xml:space="preserve"> HYPERLINK \l "_Toc180057563" </w:instrText>
      </w:r>
      <w:r>
        <w:fldChar w:fldCharType="separate"/>
      </w:r>
      <w:r>
        <w:rPr>
          <w:rStyle w:val="32"/>
        </w:rPr>
        <w:t>5</w:t>
      </w:r>
      <w:r>
        <w:rPr>
          <w:rStyle w:val="32"/>
          <w:rFonts w:hint="eastAsia"/>
        </w:rPr>
        <w:t xml:space="preserve"> 飞防药剂要求</w:t>
      </w:r>
      <w:r>
        <w:tab/>
      </w:r>
      <w:r>
        <w:fldChar w:fldCharType="begin"/>
      </w:r>
      <w:r>
        <w:instrText xml:space="preserve"> PAGEREF _Toc180057563 \h </w:instrText>
      </w:r>
      <w:r>
        <w:fldChar w:fldCharType="separate"/>
      </w:r>
      <w:r>
        <w:t>2</w:t>
      </w:r>
      <w:r>
        <w:fldChar w:fldCharType="end"/>
      </w:r>
      <w:r>
        <w:fldChar w:fldCharType="end"/>
      </w:r>
    </w:p>
    <w:p w14:paraId="56B5309F">
      <w:pPr>
        <w:pStyle w:val="19"/>
        <w:tabs>
          <w:tab w:val="right" w:leader="dot" w:pos="9344"/>
        </w:tabs>
        <w:rPr>
          <w:rFonts w:hint="eastAsia" w:asciiTheme="minorHAnsi" w:hAnsiTheme="minorHAnsi" w:eastAsiaTheme="minorEastAsia" w:cstheme="minorBidi"/>
          <w:szCs w:val="22"/>
        </w:rPr>
      </w:pPr>
      <w:r>
        <w:fldChar w:fldCharType="begin"/>
      </w:r>
      <w:r>
        <w:instrText xml:space="preserve"> HYPERLINK \l "_Toc180057564" </w:instrText>
      </w:r>
      <w:r>
        <w:fldChar w:fldCharType="separate"/>
      </w:r>
      <w:r>
        <w:rPr>
          <w:rStyle w:val="32"/>
        </w:rPr>
        <w:t>6</w:t>
      </w:r>
      <w:r>
        <w:rPr>
          <w:rStyle w:val="32"/>
          <w:rFonts w:hint="eastAsia"/>
        </w:rPr>
        <w:t xml:space="preserve"> 作业参数</w:t>
      </w:r>
      <w:r>
        <w:tab/>
      </w:r>
      <w:r>
        <w:fldChar w:fldCharType="begin"/>
      </w:r>
      <w:r>
        <w:instrText xml:space="preserve"> PAGEREF _Toc180057564 \h </w:instrText>
      </w:r>
      <w:r>
        <w:fldChar w:fldCharType="separate"/>
      </w:r>
      <w:r>
        <w:t>3</w:t>
      </w:r>
      <w:r>
        <w:fldChar w:fldCharType="end"/>
      </w:r>
      <w:r>
        <w:fldChar w:fldCharType="end"/>
      </w:r>
    </w:p>
    <w:p w14:paraId="001733A2">
      <w:pPr>
        <w:pStyle w:val="19"/>
        <w:tabs>
          <w:tab w:val="right" w:leader="dot" w:pos="9344"/>
        </w:tabs>
        <w:rPr>
          <w:rFonts w:hint="eastAsia" w:asciiTheme="minorHAnsi" w:hAnsiTheme="minorHAnsi" w:eastAsiaTheme="minorEastAsia" w:cstheme="minorBidi"/>
          <w:szCs w:val="22"/>
        </w:rPr>
      </w:pPr>
      <w:r>
        <w:fldChar w:fldCharType="begin"/>
      </w:r>
      <w:r>
        <w:instrText xml:space="preserve"> HYPERLINK \l "_Toc180057565" </w:instrText>
      </w:r>
      <w:r>
        <w:fldChar w:fldCharType="separate"/>
      </w:r>
      <w:r>
        <w:rPr>
          <w:rStyle w:val="32"/>
        </w:rPr>
        <w:t>7</w:t>
      </w:r>
      <w:r>
        <w:rPr>
          <w:rStyle w:val="32"/>
          <w:rFonts w:hint="eastAsia"/>
        </w:rPr>
        <w:t xml:space="preserve"> 管理档案</w:t>
      </w:r>
      <w:r>
        <w:tab/>
      </w:r>
      <w:r>
        <w:fldChar w:fldCharType="begin"/>
      </w:r>
      <w:r>
        <w:instrText xml:space="preserve"> PAGEREF _Toc180057565 \h </w:instrText>
      </w:r>
      <w:r>
        <w:fldChar w:fldCharType="separate"/>
      </w:r>
      <w:r>
        <w:t>3</w:t>
      </w:r>
      <w:r>
        <w:fldChar w:fldCharType="end"/>
      </w:r>
      <w:r>
        <w:fldChar w:fldCharType="end"/>
      </w:r>
    </w:p>
    <w:p w14:paraId="15248899">
      <w:pPr>
        <w:pStyle w:val="19"/>
        <w:tabs>
          <w:tab w:val="right" w:leader="dot" w:pos="9344"/>
        </w:tabs>
        <w:rPr>
          <w:rFonts w:hint="eastAsia" w:asciiTheme="minorHAnsi" w:hAnsiTheme="minorHAnsi" w:eastAsiaTheme="minorEastAsia" w:cstheme="minorBidi"/>
          <w:szCs w:val="22"/>
        </w:rPr>
      </w:pPr>
      <w:r>
        <w:fldChar w:fldCharType="begin"/>
      </w:r>
      <w:r>
        <w:instrText xml:space="preserve"> HYPERLINK \l "_Toc180057566" </w:instrText>
      </w:r>
      <w:r>
        <w:fldChar w:fldCharType="separate"/>
      </w:r>
      <w:r>
        <w:rPr>
          <w:rStyle w:val="32"/>
          <w:rFonts w:hint="eastAsia" w:ascii="Times New Roman"/>
          <w:spacing w:val="100"/>
        </w:rPr>
        <w:t>附录A</w:t>
      </w:r>
      <w:r>
        <w:rPr>
          <w:rStyle w:val="32"/>
          <w:rFonts w:hint="eastAsia"/>
        </w:rPr>
        <w:t xml:space="preserve"> （规范性）</w:t>
      </w:r>
      <w:r>
        <w:tab/>
      </w:r>
      <w:r>
        <w:fldChar w:fldCharType="begin"/>
      </w:r>
      <w:r>
        <w:instrText xml:space="preserve"> PAGEREF _Toc180057566 \h </w:instrText>
      </w:r>
      <w:r>
        <w:fldChar w:fldCharType="separate"/>
      </w:r>
      <w:r>
        <w:t>4</w:t>
      </w:r>
      <w:r>
        <w:fldChar w:fldCharType="end"/>
      </w:r>
      <w:r>
        <w:fldChar w:fldCharType="end"/>
      </w:r>
    </w:p>
    <w:p w14:paraId="3B9E22B2">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4D5348E0">
      <w:pPr>
        <w:pStyle w:val="89"/>
        <w:spacing w:before="900" w:after="468"/>
      </w:pPr>
      <w:bookmarkStart w:id="25" w:name="_Toc180057558"/>
      <w:bookmarkStart w:id="26" w:name="BookMark2"/>
      <w:r>
        <w:rPr>
          <w:spacing w:val="320"/>
        </w:rPr>
        <w:t>前</w:t>
      </w:r>
      <w:r>
        <w:t>言</w:t>
      </w:r>
      <w:bookmarkEnd w:id="22"/>
      <w:bookmarkEnd w:id="23"/>
      <w:bookmarkEnd w:id="24"/>
      <w:bookmarkEnd w:id="25"/>
    </w:p>
    <w:p w14:paraId="0F1FA653">
      <w:pPr>
        <w:pStyle w:val="56"/>
        <w:ind w:firstLine="420"/>
      </w:pPr>
      <w:r>
        <w:rPr>
          <w:rFonts w:hint="eastAsia"/>
        </w:rPr>
        <w:t>本标准依据GB/T 1.1-2020《标准化工作导则 第1部分：标准化文件的结构和起草规则》的规则起草。</w:t>
      </w:r>
    </w:p>
    <w:p w14:paraId="4C3C75AC">
      <w:pPr>
        <w:pStyle w:val="56"/>
        <w:ind w:firstLine="420"/>
      </w:pPr>
      <w:r>
        <w:rPr>
          <w:rFonts w:hint="eastAsia"/>
        </w:rPr>
        <w:t>本标准由新疆农垦科学院提出。</w:t>
      </w:r>
    </w:p>
    <w:p w14:paraId="467B382D">
      <w:pPr>
        <w:pStyle w:val="56"/>
        <w:ind w:firstLine="420"/>
      </w:pPr>
      <w:r>
        <w:rPr>
          <w:rFonts w:hint="eastAsia"/>
        </w:rPr>
        <w:t>本标准由新疆生产建设兵团农业农村局归口。</w:t>
      </w:r>
    </w:p>
    <w:p w14:paraId="0026F762">
      <w:pPr>
        <w:pStyle w:val="56"/>
        <w:ind w:firstLine="420"/>
      </w:pPr>
      <w:r>
        <w:rPr>
          <w:rFonts w:hint="eastAsia"/>
        </w:rPr>
        <w:t>本标准起草单位：新疆农垦科学院林园研究所、第一师农业科学研究所。</w:t>
      </w:r>
    </w:p>
    <w:p w14:paraId="71ED26B1">
      <w:pPr>
        <w:pStyle w:val="56"/>
        <w:ind w:firstLine="420"/>
      </w:pPr>
      <w:r>
        <w:rPr>
          <w:rFonts w:hint="eastAsia"/>
        </w:rPr>
        <w:t>本标准主要起草人：王晶晶、王文军、郑强卿、陈强、肖莉娟、张栋海、陈奇凌、冯梅、张世卿</w:t>
      </w:r>
    </w:p>
    <w:p w14:paraId="31F24811">
      <w:pPr>
        <w:pStyle w:val="56"/>
        <w:ind w:firstLine="420"/>
      </w:pPr>
    </w:p>
    <w:p w14:paraId="0456B867">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6"/>
    <w:p w14:paraId="073D405A">
      <w:pPr>
        <w:spacing w:line="20" w:lineRule="exact"/>
        <w:jc w:val="center"/>
        <w:rPr>
          <w:rFonts w:hint="eastAsia" w:ascii="黑体" w:hAnsi="黑体" w:eastAsia="黑体"/>
          <w:sz w:val="32"/>
          <w:szCs w:val="32"/>
        </w:rPr>
      </w:pPr>
      <w:bookmarkStart w:id="27" w:name="BookMark4"/>
    </w:p>
    <w:p w14:paraId="53DA7D5C">
      <w:pPr>
        <w:spacing w:line="20" w:lineRule="exact"/>
        <w:jc w:val="center"/>
        <w:rPr>
          <w:rFonts w:hint="eastAsia" w:ascii="黑体" w:hAnsi="黑体" w:eastAsia="黑体"/>
          <w:sz w:val="32"/>
          <w:szCs w:val="32"/>
        </w:rPr>
      </w:pPr>
    </w:p>
    <w:sdt>
      <w:sdtPr>
        <w:tag w:val="NEW_STAND_NAME"/>
        <w:id w:val="595910757"/>
        <w:lock w:val="sdtLocked"/>
        <w:placeholder>
          <w:docPart w:val="79E53058983A46468B2273EAB344A554"/>
        </w:placeholder>
      </w:sdtPr>
      <w:sdtContent>
        <w:p w14:paraId="000802E6">
          <w:pPr>
            <w:pStyle w:val="177"/>
            <w:spacing w:before="312" w:beforeLines="100" w:after="686" w:afterLines="220"/>
            <w:rPr>
              <w:rFonts w:hint="eastAsia"/>
            </w:rPr>
          </w:pPr>
          <w:bookmarkStart w:id="28" w:name="NEW_STAND_NAME"/>
          <w:r>
            <w:rPr>
              <w:rFonts w:hint="eastAsia"/>
            </w:rPr>
            <w:t>疏密枣园无人机喷施作业技术规程</w:t>
          </w:r>
        </w:p>
      </w:sdtContent>
    </w:sdt>
    <w:bookmarkEnd w:id="28"/>
    <w:p w14:paraId="4E63E82D">
      <w:pPr>
        <w:pStyle w:val="104"/>
        <w:spacing w:before="312" w:after="312"/>
      </w:pPr>
      <w:bookmarkStart w:id="29" w:name="_Toc140929138"/>
      <w:bookmarkStart w:id="30" w:name="_Toc26986530"/>
      <w:bookmarkStart w:id="31" w:name="_Toc24884211"/>
      <w:bookmarkStart w:id="32" w:name="_Toc26986771"/>
      <w:bookmarkStart w:id="33" w:name="_Toc140929225"/>
      <w:bookmarkStart w:id="34" w:name="_Toc26648465"/>
      <w:bookmarkStart w:id="35" w:name="_Toc17233333"/>
      <w:bookmarkStart w:id="36" w:name="_Toc180057559"/>
      <w:bookmarkStart w:id="37" w:name="_Toc97191423"/>
      <w:bookmarkStart w:id="38" w:name="_Toc17233325"/>
      <w:bookmarkStart w:id="39" w:name="_Toc140929192"/>
      <w:bookmarkStart w:id="40" w:name="_Toc26718930"/>
      <w:bookmarkStart w:id="41" w:name="_Toc2488421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14:paraId="69CEF025">
      <w:pPr>
        <w:pStyle w:val="56"/>
        <w:ind w:firstLine="420"/>
      </w:pPr>
      <w:bookmarkStart w:id="42" w:name="_Toc17233334"/>
      <w:bookmarkStart w:id="43" w:name="_Toc24884219"/>
      <w:bookmarkStart w:id="44" w:name="_Toc26648466"/>
      <w:bookmarkStart w:id="45" w:name="_Toc17233326"/>
      <w:bookmarkStart w:id="46" w:name="_Toc24884212"/>
      <w:r>
        <w:rPr>
          <w:rFonts w:hint="eastAsia"/>
        </w:rPr>
        <w:t>本标准规定利用无人机对枣树喷施保花保果剂、叶面肥、农药的专业术语、作业准备、飞防药剂要求、作业参数、档案管理。</w:t>
      </w:r>
    </w:p>
    <w:p w14:paraId="42DFB533">
      <w:pPr>
        <w:pStyle w:val="56"/>
        <w:ind w:firstLine="420"/>
      </w:pPr>
      <w:r>
        <w:rPr>
          <w:rFonts w:hint="eastAsia"/>
        </w:rPr>
        <w:t>本标准适用于南疆疏密枣园（株行距≥1.5 m×4 m,树高2.5m～3m）花期坐果药剂、叶面肥及病虫害防治的作业管理。</w:t>
      </w:r>
    </w:p>
    <w:p w14:paraId="1B3745BD">
      <w:pPr>
        <w:pStyle w:val="104"/>
        <w:spacing w:before="312" w:after="312"/>
      </w:pPr>
      <w:bookmarkStart w:id="47" w:name="_Toc26718931"/>
      <w:bookmarkStart w:id="48" w:name="_Toc140929193"/>
      <w:bookmarkStart w:id="49" w:name="_Toc180057560"/>
      <w:bookmarkStart w:id="50" w:name="_Toc97191424"/>
      <w:bookmarkStart w:id="51" w:name="_Toc140929139"/>
      <w:bookmarkStart w:id="52" w:name="_Toc26986772"/>
      <w:bookmarkStart w:id="53" w:name="_Toc140929226"/>
      <w:bookmarkStart w:id="54" w:name="_Toc26986531"/>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179FA068C1DB4FA4A4FDB29642AFC00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27B1FD4">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880DC63">
      <w:pPr>
        <w:pStyle w:val="56"/>
        <w:ind w:firstLine="420"/>
      </w:pPr>
      <w:r>
        <w:rPr>
          <w:rFonts w:hint="eastAsia"/>
        </w:rPr>
        <w:t>GB/T 8321          农药合理使用准则</w:t>
      </w:r>
    </w:p>
    <w:p w14:paraId="429389AC">
      <w:pPr>
        <w:pStyle w:val="56"/>
        <w:ind w:firstLine="420"/>
      </w:pPr>
      <w:r>
        <w:rPr>
          <w:rFonts w:hint="eastAsia"/>
        </w:rPr>
        <w:t>GB/T 4285          农药安全使用标准</w:t>
      </w:r>
    </w:p>
    <w:p w14:paraId="31155ECE">
      <w:pPr>
        <w:pStyle w:val="56"/>
        <w:ind w:firstLine="420"/>
      </w:pPr>
      <w:r>
        <w:rPr>
          <w:rFonts w:hint="eastAsia"/>
        </w:rPr>
        <w:t>GB/T17419          含有机质的叶面肥</w:t>
      </w:r>
    </w:p>
    <w:p w14:paraId="1BE2DE14">
      <w:pPr>
        <w:pStyle w:val="56"/>
        <w:ind w:firstLine="420"/>
      </w:pPr>
      <w:r>
        <w:rPr>
          <w:rFonts w:hint="eastAsia"/>
        </w:rPr>
        <w:t>GB/T 17420         微量元素肥料</w:t>
      </w:r>
    </w:p>
    <w:p w14:paraId="696E658D">
      <w:pPr>
        <w:pStyle w:val="56"/>
        <w:ind w:firstLine="420"/>
      </w:pPr>
      <w:r>
        <w:rPr>
          <w:rFonts w:hint="eastAsia"/>
        </w:rPr>
        <w:t>GB/T 24681         植物保护机械  喷雾漂移的田间测量方法</w:t>
      </w:r>
    </w:p>
    <w:p w14:paraId="4B3ACC95">
      <w:pPr>
        <w:pStyle w:val="56"/>
        <w:ind w:firstLine="420"/>
      </w:pPr>
      <w:r>
        <w:rPr>
          <w:rFonts w:hint="eastAsia"/>
        </w:rPr>
        <w:t>DBN659003/T020     南疆灰枣优质高效栽培技术程</w:t>
      </w:r>
    </w:p>
    <w:p w14:paraId="29C73B5C">
      <w:pPr>
        <w:pStyle w:val="56"/>
        <w:ind w:firstLine="420"/>
      </w:pPr>
      <w:r>
        <w:rPr>
          <w:rFonts w:hint="eastAsia"/>
        </w:rPr>
        <w:t>NY/T 393           绿色食品农药使用准则</w:t>
      </w:r>
    </w:p>
    <w:p w14:paraId="5B3CF9FC">
      <w:pPr>
        <w:pStyle w:val="56"/>
        <w:ind w:firstLine="420"/>
      </w:pPr>
      <w:r>
        <w:rPr>
          <w:rFonts w:hint="eastAsia"/>
        </w:rPr>
        <w:t>NY/T 3231          植保无人飞机  质量评价技术规范</w:t>
      </w:r>
    </w:p>
    <w:p w14:paraId="4D4F0FEA">
      <w:pPr>
        <w:pStyle w:val="104"/>
        <w:spacing w:before="312" w:after="312"/>
      </w:pPr>
      <w:bookmarkStart w:id="55" w:name="_Toc180057561"/>
      <w:bookmarkStart w:id="56" w:name="_Toc140929140"/>
      <w:bookmarkStart w:id="57" w:name="_Toc97191425"/>
      <w:bookmarkStart w:id="58" w:name="_Toc140929194"/>
      <w:bookmarkStart w:id="59" w:name="_Toc140929227"/>
      <w:r>
        <w:rPr>
          <w:rFonts w:hint="eastAsia"/>
          <w:szCs w:val="21"/>
        </w:rPr>
        <w:t>术语和定义</w:t>
      </w:r>
      <w:bookmarkEnd w:id="55"/>
      <w:bookmarkEnd w:id="56"/>
      <w:bookmarkEnd w:id="57"/>
      <w:bookmarkEnd w:id="58"/>
      <w:bookmarkEnd w:id="59"/>
    </w:p>
    <w:sdt>
      <w:sdtPr>
        <w:id w:val="-1909835108"/>
        <w:placeholder>
          <w:docPart w:val="D872346A5BC24A97B26C87AEAE42233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D2255E7">
          <w:pPr>
            <w:pStyle w:val="56"/>
            <w:ind w:firstLine="420"/>
          </w:pPr>
          <w:bookmarkStart w:id="60" w:name="_Toc26986532"/>
          <w:bookmarkEnd w:id="60"/>
          <w:r>
            <w:t>下列术语和定义适用于本文件。</w:t>
          </w:r>
        </w:p>
      </w:sdtContent>
    </w:sdt>
    <w:p w14:paraId="59466D36">
      <w:pPr>
        <w:pStyle w:val="105"/>
        <w:spacing w:before="156" w:after="156"/>
      </w:pPr>
      <w:bookmarkStart w:id="61" w:name="_Toc140929195"/>
      <w:bookmarkStart w:id="62" w:name="_Toc140929141"/>
      <w:r>
        <w:rPr>
          <w:rFonts w:hint="eastAsia" w:hAnsi="黑体"/>
        </w:rPr>
        <w:t>无人机飞防</w:t>
      </w:r>
      <w:bookmarkEnd w:id="61"/>
      <w:bookmarkEnd w:id="62"/>
      <w:bookmarkStart w:id="63" w:name="_Hlk140943686"/>
    </w:p>
    <w:bookmarkEnd w:id="63"/>
    <w:p w14:paraId="7DD898D7">
      <w:pPr>
        <w:pStyle w:val="56"/>
        <w:ind w:firstLine="420"/>
      </w:pPr>
      <w:r>
        <w:rPr>
          <w:rFonts w:hint="eastAsia"/>
        </w:rPr>
        <w:t>利用无人机对疏密枣园进行空中施药，以促进花期坐果、补充叶面肥及防治病虫害等活动。</w:t>
      </w:r>
    </w:p>
    <w:p w14:paraId="796C6358">
      <w:pPr>
        <w:pStyle w:val="105"/>
        <w:spacing w:before="156" w:after="156"/>
        <w:rPr>
          <w:rFonts w:hint="eastAsia" w:hAnsi="黑体"/>
        </w:rPr>
      </w:pPr>
      <w:r>
        <w:rPr>
          <w:rFonts w:hint="eastAsia" w:hAnsi="黑体"/>
        </w:rPr>
        <w:t>植保无人飞机</w:t>
      </w:r>
    </w:p>
    <w:p w14:paraId="4E2C0EE5">
      <w:pPr>
        <w:pStyle w:val="56"/>
        <w:ind w:firstLine="420"/>
      </w:pPr>
      <w:r>
        <w:rPr>
          <w:rFonts w:hint="eastAsia"/>
        </w:rPr>
        <w:t>配备药剂喷洒系统，用于疏密枣园花期坐果药剂、叶面肥及病虫害防控作业的无人机。</w:t>
      </w:r>
    </w:p>
    <w:p w14:paraId="0B443EA3">
      <w:pPr>
        <w:pStyle w:val="105"/>
        <w:spacing w:before="156" w:after="156"/>
        <w:rPr>
          <w:rFonts w:hint="eastAsia" w:hAnsi="黑体"/>
        </w:rPr>
      </w:pPr>
      <w:r>
        <w:rPr>
          <w:rFonts w:hint="eastAsia" w:hAnsi="黑体"/>
        </w:rPr>
        <w:t>飞手</w:t>
      </w:r>
    </w:p>
    <w:p w14:paraId="5423A5B7">
      <w:pPr>
        <w:pStyle w:val="56"/>
        <w:ind w:firstLine="420"/>
      </w:pPr>
      <w:r>
        <w:rPr>
          <w:rFonts w:hint="eastAsia"/>
        </w:rPr>
        <w:t>操控无人机的工作人员。</w:t>
      </w:r>
    </w:p>
    <w:p w14:paraId="769947A7">
      <w:pPr>
        <w:pStyle w:val="105"/>
        <w:spacing w:before="156" w:after="156"/>
        <w:rPr>
          <w:rFonts w:hint="eastAsia" w:hAnsi="黑体"/>
        </w:rPr>
      </w:pPr>
      <w:r>
        <w:rPr>
          <w:rFonts w:hint="eastAsia" w:hAnsi="黑体"/>
        </w:rPr>
        <w:t>作业高度</w:t>
      </w:r>
    </w:p>
    <w:p w14:paraId="715EBA44">
      <w:pPr>
        <w:pStyle w:val="56"/>
        <w:ind w:firstLine="420"/>
      </w:pPr>
      <w:r>
        <w:rPr>
          <w:rFonts w:hint="eastAsia"/>
        </w:rPr>
        <w:t>无人机作业时，机具喷头于受药面的垂直距离。</w:t>
      </w:r>
    </w:p>
    <w:p w14:paraId="5A1CB26C">
      <w:pPr>
        <w:pStyle w:val="105"/>
        <w:spacing w:before="156" w:after="156"/>
        <w:rPr>
          <w:rFonts w:hint="eastAsia" w:hAnsi="黑体"/>
        </w:rPr>
      </w:pPr>
      <w:r>
        <w:rPr>
          <w:rFonts w:hint="eastAsia" w:hAnsi="黑体"/>
        </w:rPr>
        <w:t>作业喷幅</w:t>
      </w:r>
    </w:p>
    <w:p w14:paraId="19F5AC7B">
      <w:pPr>
        <w:pStyle w:val="56"/>
        <w:ind w:firstLine="420"/>
      </w:pPr>
      <w:r>
        <w:rPr>
          <w:rFonts w:hint="eastAsia"/>
        </w:rPr>
        <w:t>无人机作业时，机具喷头喷洒药液的有效喷洒宽度。</w:t>
      </w:r>
    </w:p>
    <w:p w14:paraId="00E6BCF6">
      <w:pPr>
        <w:pStyle w:val="105"/>
        <w:spacing w:before="156" w:after="156"/>
        <w:rPr>
          <w:rFonts w:hint="eastAsia" w:hAnsi="黑体"/>
        </w:rPr>
      </w:pPr>
      <w:r>
        <w:rPr>
          <w:rFonts w:hint="eastAsia" w:hAnsi="黑体"/>
        </w:rPr>
        <w:t>作业速度</w:t>
      </w:r>
    </w:p>
    <w:p w14:paraId="2EEBC76A">
      <w:pPr>
        <w:pStyle w:val="56"/>
        <w:ind w:firstLine="420"/>
        <w:rPr>
          <w:rFonts w:hint="eastAsia"/>
        </w:rPr>
      </w:pPr>
      <w:r>
        <w:rPr>
          <w:rFonts w:hint="eastAsia"/>
        </w:rPr>
        <w:t>无人机作业时向前飞行的速度，通常以m/s计算。</w:t>
      </w:r>
    </w:p>
    <w:p w14:paraId="28D13DA1">
      <w:pPr>
        <w:pStyle w:val="105"/>
        <w:spacing w:before="156" w:after="156"/>
        <w:rPr>
          <w:rFonts w:hint="eastAsia"/>
        </w:rPr>
      </w:pPr>
      <w:r>
        <w:rPr>
          <w:rFonts w:hint="eastAsia" w:hAnsi="黑体"/>
          <w:lang w:val="en-US" w:eastAsia="zh-CN"/>
        </w:rPr>
        <w:t>漏喷率</w:t>
      </w:r>
    </w:p>
    <w:p w14:paraId="4D31C687">
      <w:pPr>
        <w:pStyle w:val="56"/>
        <w:ind w:firstLine="420"/>
        <w:rPr>
          <w:rFonts w:hint="eastAsia"/>
        </w:rPr>
      </w:pPr>
      <w:r>
        <w:rPr>
          <w:rFonts w:hint="eastAsia"/>
        </w:rPr>
        <w:t>指在使用无人机进行喷洒作业时，未被有效喷洒到药剂的区域面积与应喷洒区域总面积的比值</w:t>
      </w:r>
      <w:r>
        <w:rPr>
          <w:rFonts w:hint="eastAsia"/>
          <w:lang w:eastAsia="zh-CN"/>
        </w:rPr>
        <w:t>，</w:t>
      </w:r>
      <w:r>
        <w:rPr>
          <w:rFonts w:hint="eastAsia"/>
        </w:rPr>
        <w:t>通常以</w:t>
      </w:r>
      <w:r>
        <w:rPr>
          <w:rFonts w:hint="eastAsia"/>
          <w:lang w:val="en-US" w:eastAsia="zh-CN"/>
        </w:rPr>
        <w:t>%</w:t>
      </w:r>
      <w:r>
        <w:rPr>
          <w:rFonts w:hint="eastAsia"/>
        </w:rPr>
        <w:t>表示。</w:t>
      </w:r>
    </w:p>
    <w:p w14:paraId="066607CA">
      <w:pPr>
        <w:pStyle w:val="105"/>
        <w:spacing w:before="156" w:after="156"/>
        <w:rPr>
          <w:rFonts w:hint="eastAsia"/>
        </w:rPr>
      </w:pPr>
      <w:r>
        <w:rPr>
          <w:rFonts w:hint="eastAsia" w:hAnsi="黑体"/>
          <w:lang w:val="en-US" w:eastAsia="zh-CN"/>
        </w:rPr>
        <w:t>重喷率</w:t>
      </w:r>
    </w:p>
    <w:p w14:paraId="05C90B7E">
      <w:pPr>
        <w:pStyle w:val="56"/>
        <w:ind w:firstLine="420"/>
        <w:rPr>
          <w:rFonts w:hint="eastAsia" w:eastAsia="宋体"/>
          <w:lang w:eastAsia="zh-CN"/>
        </w:rPr>
      </w:pPr>
      <w:r>
        <w:rPr>
          <w:rFonts w:hint="eastAsia"/>
        </w:rPr>
        <w:t>指在无人机进行喷洒作业时，被重复喷洒的区域面积与应喷洒区域总面积的比值，通常以</w:t>
      </w:r>
      <w:r>
        <w:rPr>
          <w:rFonts w:hint="eastAsia"/>
          <w:lang w:val="en-US" w:eastAsia="zh-CN"/>
        </w:rPr>
        <w:t>%</w:t>
      </w:r>
      <w:r>
        <w:rPr>
          <w:rFonts w:hint="eastAsia"/>
        </w:rPr>
        <w:t>表示</w:t>
      </w:r>
      <w:r>
        <w:rPr>
          <w:rFonts w:hint="eastAsia"/>
          <w:lang w:eastAsia="zh-CN"/>
        </w:rPr>
        <w:t>。</w:t>
      </w:r>
    </w:p>
    <w:p w14:paraId="264E0121">
      <w:pPr>
        <w:pStyle w:val="104"/>
        <w:spacing w:before="312" w:after="312"/>
        <w:rPr>
          <w:szCs w:val="21"/>
        </w:rPr>
      </w:pPr>
      <w:bookmarkStart w:id="64" w:name="_Toc180057562"/>
      <w:r>
        <w:rPr>
          <w:rFonts w:hint="eastAsia"/>
          <w:szCs w:val="21"/>
        </w:rPr>
        <w:t>作业前准备</w:t>
      </w:r>
      <w:bookmarkEnd w:id="64"/>
    </w:p>
    <w:p w14:paraId="198E293E">
      <w:pPr>
        <w:pStyle w:val="105"/>
        <w:spacing w:before="156" w:after="156"/>
        <w:rPr>
          <w:rFonts w:hint="eastAsia" w:hAnsi="黑体"/>
        </w:rPr>
      </w:pPr>
      <w:r>
        <w:rPr>
          <w:rFonts w:hint="eastAsia" w:hAnsi="黑体"/>
        </w:rPr>
        <w:t>气象因素</w:t>
      </w:r>
    </w:p>
    <w:p w14:paraId="7DD0EDF9">
      <w:pPr>
        <w:pStyle w:val="56"/>
        <w:ind w:firstLine="420"/>
      </w:pPr>
      <w:r>
        <w:rPr>
          <w:rFonts w:hint="eastAsia"/>
        </w:rPr>
        <w:t>无雨、少雾天气，避开中午光照强烈时段，温度在15～27℃之间，作业时风力≤3级。</w:t>
      </w:r>
    </w:p>
    <w:p w14:paraId="534665BA">
      <w:pPr>
        <w:pStyle w:val="105"/>
        <w:spacing w:before="156" w:after="156"/>
        <w:rPr>
          <w:rFonts w:hint="eastAsia" w:hAnsi="黑体"/>
        </w:rPr>
      </w:pPr>
      <w:r>
        <w:rPr>
          <w:rFonts w:hint="eastAsia" w:hAnsi="黑体"/>
        </w:rPr>
        <w:t>作业性能</w:t>
      </w:r>
    </w:p>
    <w:p w14:paraId="4EB960F8">
      <w:pPr>
        <w:pStyle w:val="56"/>
        <w:ind w:firstLine="420"/>
      </w:pPr>
      <w:r>
        <w:rPr>
          <w:rFonts w:hint="eastAsia"/>
        </w:rPr>
        <w:t>无人机的作业性能符合NY/T 3231的要求。</w:t>
      </w:r>
    </w:p>
    <w:p w14:paraId="38C9E01D">
      <w:pPr>
        <w:pStyle w:val="105"/>
        <w:spacing w:before="156" w:after="156"/>
        <w:rPr>
          <w:rFonts w:hAnsi="黑体"/>
        </w:rPr>
      </w:pPr>
      <w:r>
        <w:rPr>
          <w:rFonts w:hint="eastAsia" w:hAnsi="黑体"/>
        </w:rPr>
        <w:t>飞手要求</w:t>
      </w:r>
    </w:p>
    <w:p w14:paraId="5CBBAB28">
      <w:pPr>
        <w:pStyle w:val="65"/>
        <w:keepNext w:val="0"/>
        <w:keepLines w:val="0"/>
        <w:pageBreakBefore w:val="0"/>
        <w:widowControl w:val="0"/>
        <w:kinsoku/>
        <w:wordWrap/>
        <w:overflowPunct/>
        <w:topLinePunct w:val="0"/>
        <w:autoSpaceDE/>
        <w:autoSpaceDN/>
        <w:bidi w:val="0"/>
        <w:adjustRightInd/>
        <w:snapToGrid/>
        <w:spacing w:before="156" w:after="156"/>
        <w:ind w:left="0" w:firstLine="420" w:firstLineChars="200"/>
        <w:textAlignment w:val="auto"/>
      </w:pPr>
      <w:r>
        <w:rPr>
          <w:rFonts w:hint="eastAsia" w:ascii="宋体" w:hAnsi="宋体" w:eastAsia="宋体"/>
        </w:rPr>
        <w:t>飞手具有相关资格证书、责任心以及专业技术，可熟练操控无人机</w:t>
      </w:r>
      <w:r>
        <w:rPr>
          <w:rFonts w:hint="eastAsia" w:ascii="宋体" w:hAnsi="宋体" w:eastAsia="宋体"/>
          <w:lang w:eastAsia="zh-CN"/>
        </w:rPr>
        <w:t>。</w:t>
      </w:r>
    </w:p>
    <w:p w14:paraId="795B4212">
      <w:pPr>
        <w:pStyle w:val="65"/>
        <w:keepNext w:val="0"/>
        <w:keepLines w:val="0"/>
        <w:pageBreakBefore w:val="0"/>
        <w:widowControl w:val="0"/>
        <w:kinsoku/>
        <w:wordWrap/>
        <w:overflowPunct/>
        <w:topLinePunct w:val="0"/>
        <w:autoSpaceDE/>
        <w:autoSpaceDN/>
        <w:bidi w:val="0"/>
        <w:adjustRightInd/>
        <w:snapToGrid/>
        <w:spacing w:before="156" w:after="156"/>
        <w:ind w:left="0" w:firstLine="420" w:firstLineChars="200"/>
        <w:textAlignment w:val="auto"/>
        <w:rPr>
          <w:rFonts w:hint="eastAsia" w:ascii="宋体" w:hAnsi="宋体" w:eastAsia="宋体"/>
        </w:rPr>
      </w:pPr>
      <w:r>
        <w:rPr>
          <w:rFonts w:hint="eastAsia" w:ascii="宋体" w:hAnsi="宋体" w:eastAsia="宋体"/>
        </w:rPr>
        <w:t>飞手作业时，需保护好自身安全，避免长时间连续作业，每天喷施作业时间≤6小时。</w:t>
      </w:r>
    </w:p>
    <w:p w14:paraId="3BE9DE1A">
      <w:pPr>
        <w:pStyle w:val="105"/>
        <w:spacing w:before="156" w:after="156"/>
        <w:rPr>
          <w:rFonts w:hint="eastAsia" w:hAnsi="黑体"/>
        </w:rPr>
      </w:pPr>
      <w:r>
        <w:rPr>
          <w:rFonts w:hint="eastAsia" w:hAnsi="黑体"/>
        </w:rPr>
        <w:t>作业前对枣园的要求</w:t>
      </w:r>
    </w:p>
    <w:p w14:paraId="15FA6CEE">
      <w:pPr>
        <w:pStyle w:val="56"/>
        <w:ind w:firstLine="420"/>
      </w:pPr>
      <w:r>
        <w:rPr>
          <w:rFonts w:hint="eastAsia"/>
        </w:rPr>
        <w:t>枣园株行距≥1.5 m×4 m,树高2.5m～3m；通过整形修剪，形成树冠开展、通风透光条件良好的树形。</w:t>
      </w:r>
    </w:p>
    <w:p w14:paraId="4331A600">
      <w:pPr>
        <w:pStyle w:val="105"/>
        <w:spacing w:before="156" w:after="156"/>
        <w:rPr>
          <w:rFonts w:hint="eastAsia" w:hAnsi="黑体"/>
        </w:rPr>
      </w:pPr>
      <w:r>
        <w:rPr>
          <w:rFonts w:hint="eastAsia" w:hAnsi="黑体"/>
        </w:rPr>
        <w:t>起降条件</w:t>
      </w:r>
    </w:p>
    <w:p w14:paraId="62BA2909">
      <w:pPr>
        <w:pStyle w:val="56"/>
        <w:ind w:firstLine="420"/>
      </w:pPr>
      <w:r>
        <w:rPr>
          <w:rFonts w:hint="eastAsia"/>
        </w:rPr>
        <w:t>选择无杂物、地面平整、无盲区、无障碍的地点起飞。</w:t>
      </w:r>
    </w:p>
    <w:p w14:paraId="1AC532B6">
      <w:pPr>
        <w:pStyle w:val="105"/>
        <w:spacing w:before="156" w:after="156"/>
        <w:rPr>
          <w:rFonts w:hint="eastAsia" w:hAnsi="黑体"/>
        </w:rPr>
      </w:pPr>
      <w:r>
        <w:rPr>
          <w:rFonts w:hint="eastAsia" w:hAnsi="黑体"/>
        </w:rPr>
        <w:t>飞行器检查</w:t>
      </w:r>
    </w:p>
    <w:p w14:paraId="1A372DF0">
      <w:pPr>
        <w:pStyle w:val="56"/>
        <w:ind w:firstLine="420"/>
      </w:pPr>
      <w:r>
        <w:rPr>
          <w:rFonts w:hint="eastAsia"/>
        </w:rPr>
        <w:t>作业前，对无人机的安全状况进行全面检查，确保正常安全飞行。</w:t>
      </w:r>
    </w:p>
    <w:p w14:paraId="51E9FE0B">
      <w:pPr>
        <w:pStyle w:val="105"/>
        <w:spacing w:before="156" w:after="156"/>
        <w:rPr>
          <w:rFonts w:hint="eastAsia" w:hAnsi="黑体"/>
        </w:rPr>
      </w:pPr>
      <w:r>
        <w:rPr>
          <w:rFonts w:hint="eastAsia" w:hAnsi="黑体"/>
        </w:rPr>
        <w:t>电池配备</w:t>
      </w:r>
    </w:p>
    <w:p w14:paraId="18C3CC22">
      <w:pPr>
        <w:pStyle w:val="56"/>
        <w:ind w:firstLine="420"/>
      </w:pPr>
      <w:r>
        <w:rPr>
          <w:rFonts w:hint="eastAsia"/>
        </w:rPr>
        <w:t>按照每日作业任务量准备更换电池的数量。</w:t>
      </w:r>
    </w:p>
    <w:p w14:paraId="2A7AE98D">
      <w:pPr>
        <w:pStyle w:val="105"/>
        <w:spacing w:before="156" w:after="156"/>
        <w:rPr>
          <w:rFonts w:hint="eastAsia" w:hAnsi="黑体"/>
        </w:rPr>
      </w:pPr>
      <w:r>
        <w:rPr>
          <w:rFonts w:hint="eastAsia" w:hAnsi="黑体"/>
        </w:rPr>
        <w:t>作业轨迹</w:t>
      </w:r>
    </w:p>
    <w:p w14:paraId="485E9EB6">
      <w:pPr>
        <w:pStyle w:val="56"/>
        <w:ind w:firstLine="420"/>
      </w:pPr>
      <w:r>
        <w:rPr>
          <w:rFonts w:hint="eastAsia"/>
        </w:rPr>
        <w:t>根据枣园地形制定飞行路线，防止漏喷。</w:t>
      </w:r>
    </w:p>
    <w:p w14:paraId="70FB99CF">
      <w:pPr>
        <w:pStyle w:val="104"/>
        <w:spacing w:before="312" w:after="312"/>
        <w:rPr>
          <w:szCs w:val="21"/>
        </w:rPr>
      </w:pPr>
      <w:bookmarkStart w:id="65" w:name="_Toc180057563"/>
      <w:r>
        <w:rPr>
          <w:rFonts w:hint="eastAsia"/>
          <w:szCs w:val="21"/>
        </w:rPr>
        <w:t>飞防药剂要求</w:t>
      </w:r>
      <w:bookmarkEnd w:id="65"/>
    </w:p>
    <w:p w14:paraId="7F489767">
      <w:pPr>
        <w:pStyle w:val="105"/>
        <w:spacing w:before="156" w:after="156"/>
        <w:rPr>
          <w:rFonts w:hint="eastAsia" w:hAnsi="黑体"/>
        </w:rPr>
      </w:pPr>
      <w:r>
        <w:rPr>
          <w:rFonts w:hint="eastAsia" w:hAnsi="黑体"/>
        </w:rPr>
        <w:t>叶面肥、调节剂、农药配制</w:t>
      </w:r>
    </w:p>
    <w:p w14:paraId="1EE53857">
      <w:pPr>
        <w:pStyle w:val="56"/>
        <w:ind w:firstLine="420"/>
      </w:pPr>
      <w:r>
        <w:rPr>
          <w:rFonts w:hint="eastAsia"/>
        </w:rPr>
        <w:t>叶面肥、调节剂符合GB/T17419 、GB/T 17420的要求；农药符合GB/T 8321 、GB/T 4285、NY/T 393 的要求。</w:t>
      </w:r>
    </w:p>
    <w:p w14:paraId="5AAF2710">
      <w:pPr>
        <w:pStyle w:val="105"/>
        <w:spacing w:before="156" w:after="156"/>
        <w:rPr>
          <w:rFonts w:hint="eastAsia" w:hAnsi="黑体"/>
        </w:rPr>
      </w:pPr>
      <w:r>
        <w:rPr>
          <w:rFonts w:hint="eastAsia" w:hAnsi="黑体"/>
        </w:rPr>
        <w:t>混合参数</w:t>
      </w:r>
    </w:p>
    <w:p w14:paraId="0C7A7944">
      <w:pPr>
        <w:pStyle w:val="56"/>
        <w:ind w:firstLine="420"/>
      </w:pPr>
      <w:r>
        <w:rPr>
          <w:rFonts w:hint="eastAsia"/>
        </w:rPr>
        <w:t>采用常温水，硬度＜200mg/L，PH值7.5左右，并添加飞防助剂。</w:t>
      </w:r>
    </w:p>
    <w:p w14:paraId="518AE11F">
      <w:pPr>
        <w:pStyle w:val="105"/>
        <w:spacing w:before="156" w:after="156"/>
        <w:rPr>
          <w:rFonts w:hint="eastAsia" w:hAnsi="黑体"/>
        </w:rPr>
      </w:pPr>
      <w:r>
        <w:rPr>
          <w:rFonts w:hint="eastAsia" w:hAnsi="黑体"/>
        </w:rPr>
        <w:t>药液稀释</w:t>
      </w:r>
    </w:p>
    <w:p w14:paraId="57EB3DAC">
      <w:pPr>
        <w:pStyle w:val="56"/>
        <w:ind w:firstLine="420"/>
      </w:pPr>
      <w:r>
        <w:rPr>
          <w:rFonts w:hint="eastAsia"/>
        </w:rPr>
        <w:t>在低稀释倍数下的农药稀释液应稳定，适合低容量喷雾或超低容量喷雾，且不会对枣树产生药害。</w:t>
      </w:r>
    </w:p>
    <w:p w14:paraId="76A9E066">
      <w:pPr>
        <w:pStyle w:val="104"/>
        <w:spacing w:before="312" w:after="312"/>
        <w:rPr>
          <w:szCs w:val="21"/>
        </w:rPr>
      </w:pPr>
      <w:bookmarkStart w:id="66" w:name="_Toc180057564"/>
      <w:r>
        <w:rPr>
          <w:rFonts w:hint="eastAsia"/>
          <w:szCs w:val="21"/>
        </w:rPr>
        <w:t>作业参数</w:t>
      </w:r>
      <w:bookmarkEnd w:id="66"/>
    </w:p>
    <w:p w14:paraId="6E617480">
      <w:pPr>
        <w:pStyle w:val="105"/>
        <w:spacing w:before="156" w:after="156"/>
        <w:rPr>
          <w:rFonts w:hint="eastAsia"/>
        </w:rPr>
      </w:pPr>
      <w:r>
        <w:rPr>
          <w:rFonts w:hint="eastAsia" w:hAnsi="黑体"/>
        </w:rPr>
        <w:t>喷头类型</w:t>
      </w:r>
    </w:p>
    <w:p w14:paraId="5B6A4C84">
      <w:pPr>
        <w:pStyle w:val="56"/>
        <w:ind w:firstLine="420"/>
        <w:rPr>
          <w:rFonts w:hint="eastAsia"/>
          <w:lang w:eastAsia="zh-CN"/>
        </w:rPr>
      </w:pPr>
      <w:r>
        <w:rPr>
          <w:rFonts w:hint="eastAsia"/>
        </w:rPr>
        <w:t>无人机作业时，应选择穿透性强的压力式喷头进行作业</w:t>
      </w:r>
      <w:r>
        <w:rPr>
          <w:rFonts w:hint="eastAsia"/>
          <w:lang w:eastAsia="zh-CN"/>
        </w:rPr>
        <w:t>。</w:t>
      </w:r>
    </w:p>
    <w:p w14:paraId="00D364D5">
      <w:pPr>
        <w:pStyle w:val="105"/>
        <w:spacing w:before="156" w:after="156"/>
        <w:rPr>
          <w:rFonts w:hint="eastAsia"/>
        </w:rPr>
      </w:pPr>
      <w:r>
        <w:rPr>
          <w:rFonts w:hint="eastAsia"/>
          <w:lang w:eastAsia="zh-CN"/>
        </w:rPr>
        <w:t>作业区域</w:t>
      </w:r>
    </w:p>
    <w:p w14:paraId="140FD48A">
      <w:pPr>
        <w:pStyle w:val="65"/>
        <w:keepNext w:val="0"/>
        <w:keepLines w:val="0"/>
        <w:pageBreakBefore w:val="0"/>
        <w:widowControl w:val="0"/>
        <w:kinsoku/>
        <w:wordWrap/>
        <w:overflowPunct/>
        <w:topLinePunct w:val="0"/>
        <w:autoSpaceDE/>
        <w:autoSpaceDN/>
        <w:bidi w:val="0"/>
        <w:adjustRightInd/>
        <w:snapToGrid/>
        <w:spacing w:before="156" w:after="156"/>
        <w:ind w:left="0" w:firstLine="420" w:firstLineChars="200"/>
        <w:textAlignment w:val="auto"/>
        <w:rPr>
          <w:rFonts w:hint="eastAsia" w:ascii="宋体" w:hAnsi="宋体" w:eastAsia="宋体" w:cs="宋体"/>
        </w:rPr>
      </w:pPr>
      <w:r>
        <w:rPr>
          <w:rFonts w:hint="eastAsia" w:ascii="宋体" w:hAnsi="宋体" w:eastAsia="宋体" w:cs="宋体"/>
          <w:lang w:val="en-US" w:eastAsia="zh-CN"/>
        </w:rPr>
        <w:t>作业区域及周边应避免有影响安全飞行的林木、高压线塔、电线等障碍物。</w:t>
      </w:r>
    </w:p>
    <w:p w14:paraId="1DE1A8AF">
      <w:pPr>
        <w:pStyle w:val="65"/>
        <w:keepNext w:val="0"/>
        <w:keepLines w:val="0"/>
        <w:pageBreakBefore w:val="0"/>
        <w:widowControl w:val="0"/>
        <w:kinsoku/>
        <w:wordWrap/>
        <w:overflowPunct/>
        <w:topLinePunct w:val="0"/>
        <w:autoSpaceDE/>
        <w:autoSpaceDN/>
        <w:bidi w:val="0"/>
        <w:adjustRightInd/>
        <w:snapToGrid/>
        <w:spacing w:before="156" w:after="156"/>
        <w:ind w:left="0" w:firstLine="420" w:firstLineChars="200"/>
        <w:textAlignment w:val="auto"/>
        <w:rPr>
          <w:rFonts w:hint="eastAsia" w:ascii="宋体" w:hAnsi="宋体" w:eastAsia="宋体" w:cs="宋体"/>
        </w:rPr>
      </w:pPr>
      <w:r>
        <w:rPr>
          <w:rFonts w:hint="eastAsia" w:ascii="宋体" w:hAnsi="宋体" w:eastAsia="宋体" w:cs="宋体"/>
          <w:lang w:val="en-US" w:eastAsia="zh-CN"/>
        </w:rPr>
        <w:t>作业区域及周边应有适合无人机起降的场地及航线</w:t>
      </w:r>
    </w:p>
    <w:p w14:paraId="1806407E">
      <w:pPr>
        <w:pStyle w:val="105"/>
        <w:spacing w:before="156" w:after="156"/>
        <w:rPr>
          <w:rFonts w:hint="eastAsia" w:hAnsi="黑体"/>
        </w:rPr>
      </w:pPr>
      <w:r>
        <w:rPr>
          <w:rFonts w:hint="eastAsia" w:hAnsi="黑体"/>
        </w:rPr>
        <w:t>作业高度</w:t>
      </w:r>
    </w:p>
    <w:p w14:paraId="42E4E1C3">
      <w:pPr>
        <w:pStyle w:val="56"/>
        <w:ind w:firstLine="420"/>
        <w:rPr>
          <w:rFonts w:hint="default" w:eastAsia="宋体"/>
          <w:lang w:val="en-US" w:eastAsia="zh-CN"/>
        </w:rPr>
      </w:pPr>
      <w:r>
        <w:rPr>
          <w:rFonts w:hint="eastAsia"/>
        </w:rPr>
        <w:t>飞行高度距离枣树树冠1.5m～3m，飞行高度不对枣树造成伤害。</w:t>
      </w:r>
      <w:r>
        <w:rPr>
          <w:rFonts w:hint="eastAsia"/>
          <w:lang w:val="en-US" w:eastAsia="zh-CN"/>
        </w:rPr>
        <w:t>作业时应注意侧风修正，喷雾开关时机应适时，防止漏喷重喷。</w:t>
      </w:r>
    </w:p>
    <w:p w14:paraId="61B5D453">
      <w:pPr>
        <w:pStyle w:val="105"/>
        <w:spacing w:before="156" w:after="156"/>
        <w:rPr>
          <w:rFonts w:hint="eastAsia" w:hAnsi="黑体"/>
        </w:rPr>
      </w:pPr>
      <w:r>
        <w:rPr>
          <w:rFonts w:hint="eastAsia" w:hAnsi="黑体"/>
        </w:rPr>
        <w:t>作业速度</w:t>
      </w:r>
    </w:p>
    <w:p w14:paraId="179F4FDE">
      <w:pPr>
        <w:pStyle w:val="56"/>
        <w:ind w:firstLine="420"/>
      </w:pPr>
      <w:r>
        <w:rPr>
          <w:rFonts w:hint="eastAsia"/>
        </w:rPr>
        <w:t>无人机喷施作业时应匀速飞行，飞行速度≤3m/s。</w:t>
      </w:r>
    </w:p>
    <w:p w14:paraId="55C7B7B6">
      <w:pPr>
        <w:pStyle w:val="105"/>
        <w:spacing w:before="156" w:after="156"/>
        <w:rPr>
          <w:rFonts w:hint="eastAsia" w:hAnsi="黑体"/>
        </w:rPr>
      </w:pPr>
      <w:r>
        <w:rPr>
          <w:rFonts w:hint="eastAsia" w:hAnsi="黑体"/>
        </w:rPr>
        <w:t>作业喷幅</w:t>
      </w:r>
    </w:p>
    <w:p w14:paraId="69DFA691">
      <w:pPr>
        <w:pStyle w:val="56"/>
        <w:ind w:firstLine="420"/>
        <w:rPr>
          <w:rFonts w:hint="default" w:eastAsia="宋体"/>
          <w:lang w:val="en-US" w:eastAsia="zh-CN"/>
        </w:rPr>
      </w:pPr>
      <w:r>
        <w:rPr>
          <w:rFonts w:hint="eastAsia"/>
        </w:rPr>
        <w:t>无人机作业时，机具喷头在枣园喷洒药液的有效喷洒宽度3.5m～4.5m之间。</w:t>
      </w:r>
      <w:r>
        <w:rPr>
          <w:rFonts w:hint="eastAsia"/>
          <w:lang w:val="en-US" w:eastAsia="zh-CN"/>
        </w:rPr>
        <w:t>与边界地块保持1</w:t>
      </w:r>
      <w:r>
        <w:rPr>
          <w:rFonts w:hint="eastAsia"/>
        </w:rPr>
        <w:t>～</w:t>
      </w:r>
      <w:r>
        <w:rPr>
          <w:rFonts w:hint="eastAsia"/>
          <w:lang w:val="en-US" w:eastAsia="zh-CN"/>
        </w:rPr>
        <w:t>2个喷幅。</w:t>
      </w:r>
    </w:p>
    <w:p w14:paraId="440606A1">
      <w:pPr>
        <w:pStyle w:val="105"/>
        <w:spacing w:before="156" w:after="156"/>
        <w:rPr>
          <w:rFonts w:hint="eastAsia" w:hAnsi="黑体"/>
        </w:rPr>
      </w:pPr>
      <w:r>
        <w:rPr>
          <w:rFonts w:hint="eastAsia" w:hAnsi="黑体"/>
        </w:rPr>
        <w:t>单位面积施药量</w:t>
      </w:r>
    </w:p>
    <w:p w14:paraId="3639354A">
      <w:pPr>
        <w:pStyle w:val="56"/>
        <w:ind w:firstLine="420"/>
      </w:pPr>
      <w:r>
        <w:rPr>
          <w:rFonts w:hint="eastAsia"/>
        </w:rPr>
        <w:t>枣园花期喷施保花保果、叶面肥、农药药液5L～8L/667m</w:t>
      </w:r>
      <w:r>
        <w:rPr>
          <w:rFonts w:hint="eastAsia"/>
          <w:vertAlign w:val="superscript"/>
        </w:rPr>
        <w:t>2</w:t>
      </w:r>
      <w:r>
        <w:rPr>
          <w:rFonts w:hint="eastAsia"/>
        </w:rPr>
        <w:t>•次。</w:t>
      </w:r>
    </w:p>
    <w:p w14:paraId="4BBE39D0">
      <w:pPr>
        <w:pStyle w:val="105"/>
        <w:spacing w:before="156" w:after="156"/>
        <w:rPr>
          <w:rFonts w:hint="eastAsia" w:hAnsi="黑体"/>
        </w:rPr>
      </w:pPr>
      <w:r>
        <w:rPr>
          <w:rFonts w:hint="eastAsia" w:hAnsi="黑体"/>
        </w:rPr>
        <w:t>雾滴参数</w:t>
      </w:r>
    </w:p>
    <w:p w14:paraId="5BBCC9E9">
      <w:pPr>
        <w:pStyle w:val="56"/>
        <w:ind w:firstLine="420"/>
      </w:pPr>
      <w:r>
        <w:rPr>
          <w:rFonts w:hint="eastAsia"/>
        </w:rPr>
        <w:t>喷雾粒径95-150μm，雾滴沉积密度50～100个/cm</w:t>
      </w:r>
      <w:r>
        <w:rPr>
          <w:rFonts w:hint="eastAsia"/>
          <w:vertAlign w:val="superscript"/>
        </w:rPr>
        <w:t>2</w:t>
      </w:r>
      <w:r>
        <w:rPr>
          <w:rFonts w:hint="eastAsia"/>
        </w:rPr>
        <w:t>。</w:t>
      </w:r>
    </w:p>
    <w:p w14:paraId="749AD851">
      <w:pPr>
        <w:pStyle w:val="105"/>
        <w:spacing w:before="156" w:after="156"/>
        <w:rPr>
          <w:rFonts w:hint="eastAsia" w:hAnsi="黑体"/>
        </w:rPr>
      </w:pPr>
      <w:r>
        <w:rPr>
          <w:rFonts w:hint="eastAsia" w:hAnsi="黑体"/>
        </w:rPr>
        <w:t>喷施效果</w:t>
      </w:r>
    </w:p>
    <w:p w14:paraId="7369921C">
      <w:pPr>
        <w:pStyle w:val="56"/>
        <w:ind w:firstLine="420"/>
      </w:pPr>
      <w:r>
        <w:rPr>
          <w:rFonts w:hint="eastAsia"/>
        </w:rPr>
        <w:t>作业时，</w:t>
      </w:r>
      <w:r>
        <w:rPr>
          <w:rFonts w:hint="eastAsia"/>
          <w:lang w:val="en-US" w:eastAsia="zh-CN"/>
        </w:rPr>
        <w:t>尽可能保持飞行高度、速度及喷幅的稳定，减少</w:t>
      </w:r>
      <w:r>
        <w:rPr>
          <w:rFonts w:hint="eastAsia"/>
        </w:rPr>
        <w:t>漏喷</w:t>
      </w:r>
      <w:r>
        <w:rPr>
          <w:rFonts w:hint="eastAsia"/>
          <w:lang w:val="en-US" w:eastAsia="zh-CN"/>
        </w:rPr>
        <w:t>或重喷</w:t>
      </w:r>
      <w:r>
        <w:rPr>
          <w:rFonts w:hint="eastAsia"/>
        </w:rPr>
        <w:t>，作业后，漏喷率＜</w:t>
      </w:r>
      <w:r>
        <w:rPr>
          <w:rFonts w:hint="eastAsia"/>
          <w:lang w:val="en-US" w:eastAsia="zh-CN"/>
        </w:rPr>
        <w:t>5</w:t>
      </w:r>
      <w:r>
        <w:rPr>
          <w:rFonts w:hint="eastAsia"/>
        </w:rPr>
        <w:t>%</w:t>
      </w:r>
      <w:r>
        <w:rPr>
          <w:rFonts w:hint="eastAsia"/>
          <w:lang w:eastAsia="zh-CN"/>
        </w:rPr>
        <w:t>，</w:t>
      </w:r>
      <w:r>
        <w:rPr>
          <w:rFonts w:hint="eastAsia"/>
          <w:lang w:val="en-US" w:eastAsia="zh-CN"/>
        </w:rPr>
        <w:t>重喷率＜3%</w:t>
      </w:r>
      <w:r>
        <w:rPr>
          <w:rFonts w:hint="eastAsia"/>
        </w:rPr>
        <w:t>。</w:t>
      </w:r>
    </w:p>
    <w:p w14:paraId="79725FB6">
      <w:pPr>
        <w:pStyle w:val="104"/>
        <w:spacing w:before="312" w:after="312"/>
        <w:rPr>
          <w:szCs w:val="21"/>
        </w:rPr>
      </w:pPr>
      <w:bookmarkStart w:id="67" w:name="_Toc180057565"/>
      <w:r>
        <w:rPr>
          <w:rFonts w:hint="eastAsia"/>
          <w:szCs w:val="21"/>
        </w:rPr>
        <w:t>施药作业后效果检查</w:t>
      </w:r>
    </w:p>
    <w:p w14:paraId="5B0EEE99">
      <w:pPr>
        <w:pStyle w:val="105"/>
        <w:spacing w:before="156" w:after="156"/>
        <w:rPr>
          <w:rFonts w:hAnsi="黑体"/>
        </w:rPr>
      </w:pPr>
      <w:r>
        <w:rPr>
          <w:rFonts w:hint="eastAsia" w:hAnsi="黑体"/>
        </w:rPr>
        <w:t>检查数据</w:t>
      </w:r>
    </w:p>
    <w:p w14:paraId="6BD92886">
      <w:pPr>
        <w:pStyle w:val="171"/>
        <w:ind w:firstLine="420" w:firstLineChars="200"/>
        <w:rPr>
          <w:rFonts w:hint="eastAsia"/>
        </w:rPr>
      </w:pPr>
      <w:r>
        <w:rPr>
          <w:rFonts w:hint="eastAsia"/>
        </w:rPr>
        <w:t>作业结束后，应及时查看喷施药效、飞行轨迹及流速数据。</w:t>
      </w:r>
    </w:p>
    <w:p w14:paraId="0DB0EB39">
      <w:pPr>
        <w:pStyle w:val="105"/>
        <w:spacing w:before="156" w:after="156"/>
        <w:rPr>
          <w:rFonts w:hAnsi="黑体"/>
        </w:rPr>
      </w:pPr>
      <w:r>
        <w:rPr>
          <w:rFonts w:hint="eastAsia" w:hAnsi="黑体"/>
        </w:rPr>
        <w:t>漏喷</w:t>
      </w:r>
    </w:p>
    <w:p w14:paraId="6D7700B8">
      <w:pPr>
        <w:pStyle w:val="171"/>
        <w:ind w:firstLine="420" w:firstLineChars="200"/>
        <w:rPr>
          <w:rFonts w:hint="eastAsia"/>
        </w:rPr>
      </w:pPr>
      <w:r>
        <w:rPr>
          <w:rFonts w:hint="eastAsia"/>
          <w:lang w:val="en-US" w:eastAsia="zh-CN"/>
        </w:rPr>
        <w:t>作业完成后，人工进入作业区域，观察是否有明显漏喷的区域。</w:t>
      </w:r>
      <w:r>
        <w:rPr>
          <w:rFonts w:hint="eastAsia" w:ascii="宋体" w:eastAsia="宋体"/>
        </w:rPr>
        <w:t>若发现明显漏喷区域，应及时补喷；补喷应根据药效的持续性和病虫害的发展情况，在发现漏喷后1-3天内进行补喷。补喷时，根据漏喷区域的具体情况合理调整喷药参数</w:t>
      </w:r>
      <w:r>
        <w:rPr>
          <w:rFonts w:hint="eastAsia"/>
        </w:rPr>
        <w:t>。</w:t>
      </w:r>
    </w:p>
    <w:p w14:paraId="7FEB3EAE">
      <w:pPr>
        <w:pStyle w:val="105"/>
        <w:spacing w:before="156" w:after="156"/>
        <w:rPr>
          <w:rFonts w:hAnsi="黑体"/>
        </w:rPr>
      </w:pPr>
      <w:r>
        <w:rPr>
          <w:rFonts w:hint="eastAsia" w:hAnsi="黑体"/>
        </w:rPr>
        <w:t>重喷</w:t>
      </w:r>
    </w:p>
    <w:p w14:paraId="37233384">
      <w:pPr>
        <w:pStyle w:val="171"/>
        <w:ind w:firstLine="420" w:firstLineChars="200"/>
        <w:rPr>
          <w:rFonts w:hint="eastAsia"/>
        </w:rPr>
      </w:pPr>
      <w:r>
        <w:rPr>
          <w:rFonts w:hint="eastAsia" w:ascii="宋体" w:eastAsia="宋体"/>
        </w:rPr>
        <w:t>作业完成后，人工进入作业区域，观察是否有明显</w:t>
      </w:r>
      <w:r>
        <w:rPr>
          <w:rFonts w:hint="eastAsia"/>
          <w:lang w:val="en-US" w:eastAsia="zh-CN"/>
        </w:rPr>
        <w:t>重</w:t>
      </w:r>
      <w:r>
        <w:rPr>
          <w:rFonts w:hint="eastAsia" w:ascii="宋体" w:eastAsia="宋体"/>
        </w:rPr>
        <w:t>喷的区域。若发现明显重喷区域，应标明并定期观察是否产生药害，及时采取补救措施。对于刚刚重喷补救的情况，可以用清水进行喷淋，尽量冲洗掉残留的过多药剂</w:t>
      </w:r>
      <w:r>
        <w:rPr>
          <w:rFonts w:hint="eastAsia"/>
        </w:rPr>
        <w:t>。</w:t>
      </w:r>
    </w:p>
    <w:p w14:paraId="39C1E51A">
      <w:pPr>
        <w:pStyle w:val="105"/>
        <w:spacing w:before="156" w:after="156"/>
        <w:rPr>
          <w:rFonts w:hAnsi="黑体"/>
        </w:rPr>
      </w:pPr>
      <w:r>
        <w:rPr>
          <w:rFonts w:hint="eastAsia" w:hAnsi="黑体"/>
          <w:lang w:val="en-US" w:eastAsia="zh-CN"/>
        </w:rPr>
        <w:t>喷施效果调查</w:t>
      </w:r>
    </w:p>
    <w:p w14:paraId="447F4D52">
      <w:pPr>
        <w:pStyle w:val="171"/>
        <w:ind w:firstLine="420" w:firstLineChars="200"/>
        <w:rPr>
          <w:rFonts w:hint="default" w:eastAsia="宋体"/>
          <w:lang w:val="en-US" w:eastAsia="zh-CN"/>
        </w:rPr>
      </w:pPr>
      <w:r>
        <w:rPr>
          <w:rFonts w:hint="eastAsia"/>
          <w:lang w:val="en-US" w:eastAsia="zh-CN"/>
        </w:rPr>
        <w:t>作业结束后，根据枣园花期和防治病虫害所用药剂的性能，在每个作业区作业结束3d、5d、7d后，随机采取5个取样点调查坐果和防治效果。</w:t>
      </w:r>
    </w:p>
    <w:p w14:paraId="102A5F01">
      <w:pPr>
        <w:pStyle w:val="104"/>
        <w:spacing w:before="312" w:after="312"/>
        <w:rPr>
          <w:szCs w:val="21"/>
        </w:rPr>
      </w:pPr>
      <w:r>
        <w:rPr>
          <w:rFonts w:hint="eastAsia"/>
          <w:szCs w:val="21"/>
        </w:rPr>
        <w:t>无人机作业后维护要求</w:t>
      </w:r>
    </w:p>
    <w:p w14:paraId="549A3DA1">
      <w:pPr>
        <w:pStyle w:val="105"/>
        <w:spacing w:before="156" w:after="156"/>
        <w:rPr>
          <w:szCs w:val="21"/>
        </w:rPr>
      </w:pPr>
      <w:r>
        <w:rPr>
          <w:rFonts w:hint="eastAsia"/>
          <w:szCs w:val="21"/>
        </w:rPr>
        <w:t xml:space="preserve">整理装备 </w:t>
      </w:r>
    </w:p>
    <w:p w14:paraId="6EBFEE8C">
      <w:pPr>
        <w:pStyle w:val="56"/>
        <w:ind w:firstLine="420"/>
        <w:rPr>
          <w:rFonts w:hint="eastAsia"/>
        </w:rPr>
      </w:pPr>
      <w:r>
        <w:rPr>
          <w:rFonts w:hint="eastAsia"/>
        </w:rPr>
        <w:t>作业结束后，现解除动力电池链接，在解除控制电路链接，关闭遥控器电源。将无人机对讲机、遥控器、电池等相关附件进行整理归纳。</w:t>
      </w:r>
    </w:p>
    <w:p w14:paraId="397F5002">
      <w:pPr>
        <w:pStyle w:val="105"/>
        <w:spacing w:before="156" w:after="156"/>
        <w:rPr>
          <w:rFonts w:hAnsi="黑体"/>
        </w:rPr>
      </w:pPr>
      <w:r>
        <w:rPr>
          <w:rFonts w:hint="eastAsia" w:hAnsi="黑体"/>
        </w:rPr>
        <w:t>清洁检查</w:t>
      </w:r>
    </w:p>
    <w:p w14:paraId="5CCE815C">
      <w:pPr>
        <w:pStyle w:val="65"/>
        <w:keepNext w:val="0"/>
        <w:keepLines w:val="0"/>
        <w:pageBreakBefore w:val="0"/>
        <w:widowControl w:val="0"/>
        <w:kinsoku/>
        <w:wordWrap/>
        <w:overflowPunct/>
        <w:topLinePunct w:val="0"/>
        <w:autoSpaceDE/>
        <w:autoSpaceDN/>
        <w:bidi w:val="0"/>
        <w:adjustRightInd/>
        <w:snapToGrid/>
        <w:spacing w:before="156" w:after="156"/>
        <w:ind w:left="0" w:firstLine="420" w:firstLineChars="200"/>
        <w:textAlignment w:val="auto"/>
        <w:rPr>
          <w:rFonts w:hint="eastAsia" w:ascii="黑体" w:eastAsia="黑体"/>
          <w:b/>
          <w:bCs/>
        </w:rPr>
      </w:pPr>
      <w:r>
        <w:rPr>
          <w:rFonts w:hint="eastAsia" w:ascii="宋体" w:hAnsi="宋体" w:eastAsia="宋体" w:cs="宋体"/>
        </w:rPr>
        <w:t>作业后及时擦拭无人机外部及喷洒系统表面的灰尘及药液。</w:t>
      </w:r>
    </w:p>
    <w:p w14:paraId="494F9209">
      <w:pPr>
        <w:pStyle w:val="65"/>
        <w:keepNext w:val="0"/>
        <w:keepLines w:val="0"/>
        <w:pageBreakBefore w:val="0"/>
        <w:widowControl w:val="0"/>
        <w:kinsoku/>
        <w:wordWrap/>
        <w:overflowPunct/>
        <w:topLinePunct w:val="0"/>
        <w:autoSpaceDE/>
        <w:autoSpaceDN/>
        <w:bidi w:val="0"/>
        <w:adjustRightInd/>
        <w:snapToGrid/>
        <w:spacing w:before="156" w:after="156"/>
        <w:ind w:left="0" w:firstLine="420" w:firstLineChars="200"/>
        <w:textAlignment w:val="auto"/>
      </w:pPr>
      <w:r>
        <w:rPr>
          <w:rFonts w:hint="eastAsia" w:ascii="宋体" w:hAnsi="宋体" w:eastAsia="宋体" w:cs="宋体"/>
        </w:rPr>
        <w:t>药箱中为喷完的药液应回收，并妥善存放在专用容器中。处理药液时，应按照药液产品的标签、使用说明的规定进行处理。</w:t>
      </w:r>
    </w:p>
    <w:p w14:paraId="7484A5CB">
      <w:pPr>
        <w:pStyle w:val="65"/>
        <w:keepNext w:val="0"/>
        <w:keepLines w:val="0"/>
        <w:pageBreakBefore w:val="0"/>
        <w:widowControl w:val="0"/>
        <w:kinsoku/>
        <w:wordWrap/>
        <w:overflowPunct/>
        <w:topLinePunct w:val="0"/>
        <w:autoSpaceDE/>
        <w:autoSpaceDN/>
        <w:bidi w:val="0"/>
        <w:adjustRightInd/>
        <w:snapToGrid/>
        <w:spacing w:before="156" w:after="156"/>
        <w:ind w:left="0" w:firstLine="420" w:firstLineChars="200"/>
        <w:textAlignment w:val="auto"/>
        <w:rPr>
          <w:rFonts w:hint="eastAsia" w:ascii="宋体" w:hAnsi="宋体" w:eastAsia="宋体" w:cs="宋体"/>
        </w:rPr>
      </w:pPr>
      <w:r>
        <w:rPr>
          <w:rFonts w:hint="eastAsia" w:ascii="宋体" w:hAnsi="宋体" w:eastAsia="宋体" w:cs="宋体"/>
        </w:rPr>
        <w:t>排净药箱内的残留药剂不应污染环境，清洗喷头和滤网等所有配药器具。</w:t>
      </w:r>
    </w:p>
    <w:p w14:paraId="79625354">
      <w:pPr>
        <w:pStyle w:val="105"/>
        <w:spacing w:before="156" w:after="156"/>
        <w:rPr>
          <w:rFonts w:hint="default" w:eastAsia="黑体"/>
          <w:lang w:val="en-US" w:eastAsia="zh-CN"/>
        </w:rPr>
      </w:pPr>
      <w:r>
        <w:rPr>
          <w:rFonts w:hint="eastAsia" w:hAnsi="黑体"/>
        </w:rPr>
        <w:t>贮存及维护保养</w:t>
      </w:r>
    </w:p>
    <w:p w14:paraId="4FB902BA">
      <w:pPr>
        <w:pStyle w:val="65"/>
        <w:keepNext w:val="0"/>
        <w:keepLines w:val="0"/>
        <w:pageBreakBefore w:val="0"/>
        <w:widowControl w:val="0"/>
        <w:kinsoku/>
        <w:wordWrap/>
        <w:overflowPunct/>
        <w:topLinePunct w:val="0"/>
        <w:autoSpaceDE/>
        <w:autoSpaceDN/>
        <w:bidi w:val="0"/>
        <w:adjustRightInd/>
        <w:snapToGrid/>
        <w:spacing w:before="156" w:after="156"/>
        <w:ind w:left="0" w:firstLine="420" w:firstLineChars="200"/>
        <w:textAlignment w:val="auto"/>
      </w:pPr>
      <w:r>
        <w:rPr>
          <w:rFonts w:hint="eastAsia" w:ascii="宋体" w:hAnsi="宋体" w:eastAsia="宋体"/>
        </w:rPr>
        <w:t>无人机应定期涂防锈和润滑油，以保持无人机控制部件润滑。</w:t>
      </w:r>
    </w:p>
    <w:p w14:paraId="4A73A1B2">
      <w:pPr>
        <w:pStyle w:val="65"/>
        <w:keepNext w:val="0"/>
        <w:keepLines w:val="0"/>
        <w:pageBreakBefore w:val="0"/>
        <w:widowControl w:val="0"/>
        <w:kinsoku/>
        <w:wordWrap/>
        <w:overflowPunct/>
        <w:topLinePunct w:val="0"/>
        <w:autoSpaceDE/>
        <w:autoSpaceDN/>
        <w:bidi w:val="0"/>
        <w:adjustRightInd/>
        <w:snapToGrid/>
        <w:spacing w:before="156" w:after="156"/>
        <w:ind w:left="0" w:firstLine="420" w:firstLineChars="200"/>
        <w:textAlignment w:val="auto"/>
        <w:rPr>
          <w:rFonts w:ascii="宋体" w:hAnsi="宋体" w:eastAsia="宋体"/>
        </w:rPr>
      </w:pPr>
      <w:r>
        <w:rPr>
          <w:rFonts w:hint="eastAsia" w:ascii="宋体" w:hAnsi="宋体" w:eastAsia="宋体"/>
        </w:rPr>
        <w:t>无人机应贮存与干燥、通风、避光的室内，不应与酸碱等腐蚀性物质混放。</w:t>
      </w:r>
    </w:p>
    <w:p w14:paraId="09703F3E">
      <w:pPr>
        <w:pStyle w:val="65"/>
        <w:keepNext w:val="0"/>
        <w:keepLines w:val="0"/>
        <w:pageBreakBefore w:val="0"/>
        <w:widowControl w:val="0"/>
        <w:kinsoku/>
        <w:wordWrap/>
        <w:overflowPunct/>
        <w:topLinePunct w:val="0"/>
        <w:autoSpaceDE/>
        <w:autoSpaceDN/>
        <w:bidi w:val="0"/>
        <w:adjustRightInd/>
        <w:snapToGrid/>
        <w:spacing w:before="156" w:after="156"/>
        <w:ind w:left="0" w:firstLine="420" w:firstLineChars="200"/>
        <w:textAlignment w:val="auto"/>
        <w:rPr>
          <w:rFonts w:hint="eastAsia" w:ascii="宋体" w:hAnsi="宋体" w:eastAsia="宋体"/>
        </w:rPr>
      </w:pPr>
      <w:r>
        <w:rPr>
          <w:rFonts w:hint="eastAsia" w:ascii="宋体" w:hAnsi="宋体" w:eastAsia="宋体"/>
        </w:rPr>
        <w:t>无人机电池应严格按照使用说明书要求进行维护和保养，长期存放应每隔3个月进行维护性充放电，及时更新软件。</w:t>
      </w:r>
    </w:p>
    <w:p w14:paraId="6E2FE1B4">
      <w:pPr>
        <w:pStyle w:val="104"/>
        <w:spacing w:before="312" w:after="312"/>
        <w:rPr>
          <w:szCs w:val="21"/>
        </w:rPr>
      </w:pPr>
      <w:r>
        <w:rPr>
          <w:rFonts w:hint="eastAsia"/>
          <w:szCs w:val="21"/>
        </w:rPr>
        <w:t>紧急事故处理</w:t>
      </w:r>
    </w:p>
    <w:p w14:paraId="47DC5544">
      <w:pPr>
        <w:pStyle w:val="105"/>
        <w:spacing w:before="156" w:after="156"/>
      </w:pPr>
      <w:r>
        <w:rPr>
          <w:rFonts w:hint="eastAsia" w:ascii="宋体" w:hAnsi="宋体" w:eastAsia="宋体"/>
        </w:rPr>
        <w:t>出现紧急状况时，应尽快降落或迫降</w:t>
      </w:r>
      <w:r>
        <w:rPr>
          <w:rFonts w:hint="eastAsia"/>
        </w:rPr>
        <w:t>。</w:t>
      </w:r>
    </w:p>
    <w:p w14:paraId="5669FCFE">
      <w:pPr>
        <w:pStyle w:val="105"/>
        <w:spacing w:before="156" w:after="156"/>
        <w:rPr>
          <w:rFonts w:hint="eastAsia" w:ascii="宋体" w:hAnsi="宋体" w:eastAsia="宋体"/>
        </w:rPr>
      </w:pPr>
      <w:r>
        <w:rPr>
          <w:rFonts w:hint="eastAsia" w:ascii="宋体" w:hAnsi="宋体" w:eastAsia="宋体"/>
        </w:rPr>
        <w:t>无人机在作业过程中出现卡滞在障碍物中或失灵现象时，应立即关闭动力，终止作业。</w:t>
      </w:r>
    </w:p>
    <w:p w14:paraId="34173196">
      <w:pPr>
        <w:pStyle w:val="104"/>
        <w:spacing w:before="312" w:after="312"/>
        <w:rPr>
          <w:szCs w:val="21"/>
        </w:rPr>
      </w:pPr>
      <w:r>
        <w:rPr>
          <w:rFonts w:hint="eastAsia"/>
          <w:szCs w:val="21"/>
        </w:rPr>
        <w:t>管理档案</w:t>
      </w:r>
      <w:bookmarkEnd w:id="67"/>
      <w:bookmarkStart w:id="70" w:name="_GoBack"/>
      <w:bookmarkEnd w:id="70"/>
    </w:p>
    <w:p w14:paraId="78D6133E">
      <w:pPr>
        <w:pStyle w:val="56"/>
        <w:ind w:firstLine="420"/>
      </w:pPr>
      <w:r>
        <w:rPr>
          <w:rFonts w:hint="eastAsia"/>
        </w:rPr>
        <w:t>作业负责人在每次作业结束后详细撰写飞行作业记录档案（见附录1），作业记录档案保存时间≥2年。</w:t>
      </w:r>
    </w:p>
    <w:p w14:paraId="34087E8D">
      <w:pPr>
        <w:pStyle w:val="56"/>
        <w:ind w:firstLine="0" w:firstLineChars="0"/>
        <w:sectPr>
          <w:pgSz w:w="11906" w:h="16838"/>
          <w:pgMar w:top="1928" w:right="1134" w:bottom="1134" w:left="1134" w:header="1418" w:footer="1134" w:gutter="284"/>
          <w:pgNumType w:start="1"/>
          <w:cols w:space="425" w:num="1"/>
          <w:formProt w:val="0"/>
          <w:docGrid w:type="lines" w:linePitch="312" w:charSpace="0"/>
        </w:sectPr>
      </w:pPr>
    </w:p>
    <w:bookmarkEnd w:id="27"/>
    <w:p w14:paraId="5845B651">
      <w:pPr>
        <w:pStyle w:val="198"/>
        <w:rPr>
          <w:rFonts w:hint="eastAsia"/>
          <w:vanish w:val="0"/>
        </w:rPr>
      </w:pPr>
      <w:bookmarkStart w:id="68" w:name="BookMark5"/>
    </w:p>
    <w:p w14:paraId="057023E3">
      <w:pPr>
        <w:pStyle w:val="199"/>
        <w:rPr>
          <w:vanish w:val="0"/>
        </w:rPr>
      </w:pPr>
    </w:p>
    <w:p w14:paraId="3A1D6281">
      <w:pPr>
        <w:pStyle w:val="76"/>
        <w:spacing w:after="156"/>
        <w:rPr>
          <w:rFonts w:ascii="Times New Roman"/>
        </w:rPr>
      </w:pPr>
      <w:r>
        <w:br w:type="textWrapping"/>
      </w:r>
      <w:bookmarkStart w:id="69" w:name="_Toc180057566"/>
      <w:r>
        <w:rPr>
          <w:rFonts w:hint="eastAsia"/>
        </w:rPr>
        <w:t>（规范性）</w:t>
      </w:r>
      <w:bookmarkEnd w:id="69"/>
    </w:p>
    <w:p w14:paraId="2AFEEB3F">
      <w:pPr>
        <w:pStyle w:val="77"/>
        <w:spacing w:before="156" w:after="156"/>
      </w:pPr>
      <w:r>
        <w:rPr>
          <w:rFonts w:hint="eastAsia"/>
        </w:rPr>
        <w:t>疏密枣园无人机喷施技术作业情况记录表</w:t>
      </w:r>
    </w:p>
    <w:p w14:paraId="1093ACA7">
      <w:pPr>
        <w:spacing w:before="5" w:line="150" w:lineRule="exact"/>
        <w:rPr>
          <w:rFonts w:ascii="Times New Roman" w:hAnsi="Times New Roman"/>
          <w:sz w:val="15"/>
          <w:szCs w:val="15"/>
        </w:rPr>
      </w:pPr>
    </w:p>
    <w:tbl>
      <w:tblPr>
        <w:tblStyle w:val="26"/>
        <w:tblW w:w="9273" w:type="dxa"/>
        <w:tblInd w:w="0" w:type="dxa"/>
        <w:tblLayout w:type="fixed"/>
        <w:tblCellMar>
          <w:top w:w="0" w:type="dxa"/>
          <w:left w:w="0" w:type="dxa"/>
          <w:bottom w:w="0" w:type="dxa"/>
          <w:right w:w="0" w:type="dxa"/>
        </w:tblCellMar>
      </w:tblPr>
      <w:tblGrid>
        <w:gridCol w:w="1980"/>
        <w:gridCol w:w="10"/>
        <w:gridCol w:w="910"/>
        <w:gridCol w:w="1188"/>
        <w:gridCol w:w="418"/>
        <w:gridCol w:w="224"/>
        <w:gridCol w:w="38"/>
        <w:gridCol w:w="907"/>
        <w:gridCol w:w="189"/>
        <w:gridCol w:w="137"/>
        <w:gridCol w:w="459"/>
        <w:gridCol w:w="1136"/>
        <w:gridCol w:w="1677"/>
      </w:tblGrid>
      <w:tr w14:paraId="22971425">
        <w:tblPrEx>
          <w:tblCellMar>
            <w:top w:w="0" w:type="dxa"/>
            <w:left w:w="0" w:type="dxa"/>
            <w:bottom w:w="0" w:type="dxa"/>
            <w:right w:w="0" w:type="dxa"/>
          </w:tblCellMar>
        </w:tblPrEx>
        <w:trPr>
          <w:trHeight w:val="326" w:hRule="exact"/>
        </w:trPr>
        <w:tc>
          <w:tcPr>
            <w:tcW w:w="1990" w:type="dxa"/>
            <w:gridSpan w:val="2"/>
            <w:tcBorders>
              <w:top w:val="single" w:color="auto" w:sz="4" w:space="0"/>
              <w:left w:val="single" w:color="auto" w:sz="4" w:space="0"/>
              <w:bottom w:val="single" w:color="auto" w:sz="4" w:space="0"/>
              <w:right w:val="single" w:color="auto" w:sz="4" w:space="0"/>
            </w:tcBorders>
            <w:vAlign w:val="center"/>
          </w:tcPr>
          <w:p w14:paraId="0C533134">
            <w:pPr>
              <w:pStyle w:val="230"/>
              <w:spacing w:line="263" w:lineRule="exact"/>
              <w:ind w:left="102"/>
              <w:jc w:val="both"/>
              <w:rPr>
                <w:rFonts w:ascii="Times New Roman" w:hAnsi="Times New Roman"/>
                <w:sz w:val="20"/>
                <w:szCs w:val="20"/>
                <w:lang w:eastAsia="zh-CN"/>
              </w:rPr>
            </w:pPr>
            <w:r>
              <w:rPr>
                <w:rFonts w:ascii="Times New Roman" w:hAnsi="Times New Roman"/>
                <w:color w:val="545659"/>
                <w:sz w:val="20"/>
                <w:szCs w:val="20"/>
                <w:lang w:eastAsia="zh-CN"/>
              </w:rPr>
              <w:t>记录项目及内容</w:t>
            </w:r>
          </w:p>
        </w:tc>
        <w:tc>
          <w:tcPr>
            <w:tcW w:w="7283" w:type="dxa"/>
            <w:gridSpan w:val="11"/>
            <w:tcBorders>
              <w:top w:val="single" w:color="auto" w:sz="4" w:space="0"/>
              <w:left w:val="single" w:color="auto" w:sz="4" w:space="0"/>
              <w:bottom w:val="single" w:color="auto" w:sz="4" w:space="0"/>
              <w:right w:val="single" w:color="auto" w:sz="4" w:space="0"/>
            </w:tcBorders>
            <w:vAlign w:val="center"/>
          </w:tcPr>
          <w:p w14:paraId="6E9343A5">
            <w:pPr>
              <w:pStyle w:val="230"/>
              <w:spacing w:line="263" w:lineRule="exact"/>
              <w:ind w:left="102"/>
              <w:jc w:val="both"/>
              <w:rPr>
                <w:rFonts w:ascii="Times New Roman" w:hAnsi="Times New Roman"/>
                <w:sz w:val="20"/>
                <w:szCs w:val="20"/>
                <w:lang w:eastAsia="zh-CN"/>
              </w:rPr>
            </w:pPr>
          </w:p>
        </w:tc>
      </w:tr>
      <w:tr w14:paraId="368F4BE3">
        <w:tblPrEx>
          <w:tblCellMar>
            <w:top w:w="0" w:type="dxa"/>
            <w:left w:w="0" w:type="dxa"/>
            <w:bottom w:w="0" w:type="dxa"/>
            <w:right w:w="0" w:type="dxa"/>
          </w:tblCellMar>
        </w:tblPrEx>
        <w:trPr>
          <w:trHeight w:val="329" w:hRule="exact"/>
        </w:trPr>
        <w:tc>
          <w:tcPr>
            <w:tcW w:w="1980" w:type="dxa"/>
            <w:tcBorders>
              <w:top w:val="single" w:color="auto" w:sz="4" w:space="0"/>
              <w:left w:val="single" w:color="676767" w:sz="4" w:space="0"/>
              <w:bottom w:val="single" w:color="6B7070" w:sz="4" w:space="0"/>
              <w:right w:val="single" w:color="67676B" w:sz="4" w:space="0"/>
            </w:tcBorders>
            <w:vAlign w:val="center"/>
          </w:tcPr>
          <w:p w14:paraId="18EC8505">
            <w:pPr>
              <w:pStyle w:val="230"/>
              <w:spacing w:line="263" w:lineRule="exact"/>
              <w:ind w:left="102"/>
              <w:jc w:val="both"/>
              <w:rPr>
                <w:rFonts w:ascii="Times New Roman" w:hAnsi="Times New Roman"/>
                <w:sz w:val="20"/>
                <w:szCs w:val="20"/>
                <w:lang w:eastAsia="zh-CN"/>
              </w:rPr>
            </w:pPr>
            <w:r>
              <w:rPr>
                <w:rFonts w:ascii="Times New Roman" w:hAnsi="Times New Roman"/>
                <w:color w:val="545659"/>
                <w:sz w:val="20"/>
                <w:szCs w:val="20"/>
                <w:lang w:eastAsia="zh-CN"/>
              </w:rPr>
              <w:t>作业地点</w:t>
            </w:r>
          </w:p>
        </w:tc>
        <w:tc>
          <w:tcPr>
            <w:tcW w:w="2788" w:type="dxa"/>
            <w:gridSpan w:val="6"/>
            <w:tcBorders>
              <w:top w:val="single" w:color="auto" w:sz="4" w:space="0"/>
              <w:left w:val="single" w:color="67676B" w:sz="4" w:space="0"/>
              <w:bottom w:val="single" w:color="6B7070" w:sz="4" w:space="0"/>
              <w:right w:val="single" w:color="auto" w:sz="4" w:space="0"/>
            </w:tcBorders>
            <w:vAlign w:val="center"/>
          </w:tcPr>
          <w:p w14:paraId="44B7BF6C">
            <w:pPr>
              <w:rPr>
                <w:rFonts w:ascii="Times New Roman" w:hAnsi="Times New Roman"/>
                <w:kern w:val="0"/>
                <w:sz w:val="22"/>
                <w:lang w:eastAsia="en-US"/>
              </w:rPr>
            </w:pPr>
          </w:p>
        </w:tc>
        <w:tc>
          <w:tcPr>
            <w:tcW w:w="1692" w:type="dxa"/>
            <w:gridSpan w:val="4"/>
            <w:tcBorders>
              <w:top w:val="single" w:color="auto" w:sz="4" w:space="0"/>
              <w:left w:val="single" w:color="auto" w:sz="4" w:space="0"/>
              <w:bottom w:val="single" w:color="auto" w:sz="4" w:space="0"/>
              <w:right w:val="single" w:color="auto" w:sz="4" w:space="0"/>
            </w:tcBorders>
            <w:vAlign w:val="center"/>
          </w:tcPr>
          <w:p w14:paraId="58376B53">
            <w:pPr>
              <w:pStyle w:val="230"/>
              <w:spacing w:line="259" w:lineRule="exact"/>
              <w:ind w:left="105"/>
              <w:jc w:val="both"/>
              <w:rPr>
                <w:rFonts w:ascii="Times New Roman" w:hAnsi="Times New Roman"/>
                <w:sz w:val="20"/>
                <w:szCs w:val="20"/>
                <w:lang w:eastAsia="zh-CN"/>
              </w:rPr>
            </w:pPr>
            <w:r>
              <w:rPr>
                <w:rFonts w:ascii="Times New Roman" w:hAnsi="Times New Roman"/>
                <w:color w:val="696E6E"/>
                <w:sz w:val="20"/>
                <w:szCs w:val="20"/>
                <w:lang w:eastAsia="zh-CN"/>
              </w:rPr>
              <w:t>作业时间</w:t>
            </w:r>
          </w:p>
        </w:tc>
        <w:tc>
          <w:tcPr>
            <w:tcW w:w="2813" w:type="dxa"/>
            <w:gridSpan w:val="2"/>
            <w:tcBorders>
              <w:top w:val="single" w:color="auto" w:sz="4" w:space="0"/>
              <w:left w:val="single" w:color="auto" w:sz="4" w:space="0"/>
              <w:bottom w:val="single" w:color="707474" w:sz="4" w:space="0"/>
              <w:right w:val="single" w:color="646464" w:sz="4" w:space="0"/>
            </w:tcBorders>
            <w:vAlign w:val="center"/>
          </w:tcPr>
          <w:p w14:paraId="611D27DE">
            <w:pPr>
              <w:rPr>
                <w:rFonts w:ascii="Times New Roman" w:hAnsi="Times New Roman"/>
                <w:kern w:val="0"/>
                <w:sz w:val="22"/>
                <w:lang w:eastAsia="en-US"/>
              </w:rPr>
            </w:pPr>
          </w:p>
        </w:tc>
      </w:tr>
      <w:tr w14:paraId="56B926BB">
        <w:tblPrEx>
          <w:tblCellMar>
            <w:top w:w="0" w:type="dxa"/>
            <w:left w:w="0" w:type="dxa"/>
            <w:bottom w:w="0" w:type="dxa"/>
            <w:right w:w="0" w:type="dxa"/>
          </w:tblCellMar>
        </w:tblPrEx>
        <w:trPr>
          <w:trHeight w:val="318" w:hRule="exact"/>
        </w:trPr>
        <w:tc>
          <w:tcPr>
            <w:tcW w:w="1980" w:type="dxa"/>
            <w:tcBorders>
              <w:top w:val="single" w:color="6B7070" w:sz="4" w:space="0"/>
              <w:left w:val="single" w:color="676767" w:sz="4" w:space="0"/>
              <w:bottom w:val="single" w:color="676B70" w:sz="4" w:space="0"/>
              <w:right w:val="single" w:color="67676B" w:sz="4" w:space="0"/>
            </w:tcBorders>
            <w:vAlign w:val="center"/>
          </w:tcPr>
          <w:p w14:paraId="325F0DF2">
            <w:pPr>
              <w:pStyle w:val="230"/>
              <w:spacing w:line="256" w:lineRule="exact"/>
              <w:ind w:left="102"/>
              <w:jc w:val="both"/>
              <w:rPr>
                <w:rFonts w:ascii="Times New Roman" w:hAnsi="Times New Roman"/>
                <w:sz w:val="20"/>
                <w:szCs w:val="20"/>
                <w:lang w:eastAsia="zh-CN"/>
              </w:rPr>
            </w:pPr>
            <w:r>
              <w:rPr>
                <w:rFonts w:ascii="Times New Roman" w:hAnsi="Times New Roman"/>
                <w:color w:val="545659"/>
                <w:sz w:val="20"/>
                <w:szCs w:val="20"/>
                <w:lang w:eastAsia="zh-CN"/>
              </w:rPr>
              <w:t>作物品种</w:t>
            </w:r>
          </w:p>
        </w:tc>
        <w:tc>
          <w:tcPr>
            <w:tcW w:w="2788" w:type="dxa"/>
            <w:gridSpan w:val="6"/>
            <w:tcBorders>
              <w:top w:val="single" w:color="6B7070" w:sz="4" w:space="0"/>
              <w:left w:val="single" w:color="67676B" w:sz="4" w:space="0"/>
              <w:bottom w:val="single" w:color="676B70" w:sz="4" w:space="0"/>
              <w:right w:val="single" w:color="auto" w:sz="4" w:space="0"/>
            </w:tcBorders>
            <w:vAlign w:val="center"/>
          </w:tcPr>
          <w:p w14:paraId="03A6C586">
            <w:pPr>
              <w:rPr>
                <w:rFonts w:ascii="Times New Roman" w:hAnsi="Times New Roman"/>
                <w:kern w:val="0"/>
                <w:sz w:val="22"/>
                <w:lang w:eastAsia="en-US"/>
              </w:rPr>
            </w:pPr>
          </w:p>
        </w:tc>
        <w:tc>
          <w:tcPr>
            <w:tcW w:w="1692" w:type="dxa"/>
            <w:gridSpan w:val="4"/>
            <w:tcBorders>
              <w:top w:val="single" w:color="auto" w:sz="4" w:space="0"/>
              <w:left w:val="single" w:color="auto" w:sz="4" w:space="0"/>
              <w:bottom w:val="single" w:color="auto" w:sz="4" w:space="0"/>
              <w:right w:val="single" w:color="auto" w:sz="4" w:space="0"/>
            </w:tcBorders>
            <w:vAlign w:val="center"/>
          </w:tcPr>
          <w:p w14:paraId="2FF45988">
            <w:pPr>
              <w:pStyle w:val="230"/>
              <w:spacing w:line="256" w:lineRule="exact"/>
              <w:ind w:left="105"/>
              <w:jc w:val="both"/>
              <w:rPr>
                <w:rFonts w:ascii="Times New Roman" w:hAnsi="Times New Roman"/>
                <w:sz w:val="20"/>
                <w:szCs w:val="20"/>
                <w:lang w:eastAsia="zh-CN"/>
              </w:rPr>
            </w:pPr>
            <w:r>
              <w:rPr>
                <w:rFonts w:ascii="Times New Roman" w:hAnsi="Times New Roman"/>
                <w:color w:val="696E6E"/>
                <w:sz w:val="20"/>
                <w:szCs w:val="20"/>
                <w:lang w:eastAsia="zh-CN"/>
              </w:rPr>
              <w:t>作业次数</w:t>
            </w:r>
          </w:p>
        </w:tc>
        <w:tc>
          <w:tcPr>
            <w:tcW w:w="2813" w:type="dxa"/>
            <w:gridSpan w:val="2"/>
            <w:tcBorders>
              <w:top w:val="single" w:color="707474" w:sz="4" w:space="0"/>
              <w:left w:val="single" w:color="auto" w:sz="4" w:space="0"/>
              <w:bottom w:val="single" w:color="6B7070" w:sz="4" w:space="0"/>
              <w:right w:val="single" w:color="646464" w:sz="4" w:space="0"/>
            </w:tcBorders>
            <w:vAlign w:val="center"/>
          </w:tcPr>
          <w:p w14:paraId="4C1B848E">
            <w:pPr>
              <w:rPr>
                <w:rFonts w:ascii="Times New Roman" w:hAnsi="Times New Roman"/>
                <w:kern w:val="0"/>
                <w:sz w:val="22"/>
                <w:lang w:eastAsia="en-US"/>
              </w:rPr>
            </w:pPr>
          </w:p>
        </w:tc>
      </w:tr>
      <w:tr w14:paraId="23CD364E">
        <w:tblPrEx>
          <w:tblCellMar>
            <w:top w:w="0" w:type="dxa"/>
            <w:left w:w="0" w:type="dxa"/>
            <w:bottom w:w="0" w:type="dxa"/>
            <w:right w:w="0" w:type="dxa"/>
          </w:tblCellMar>
        </w:tblPrEx>
        <w:trPr>
          <w:trHeight w:val="322" w:hRule="exact"/>
        </w:trPr>
        <w:tc>
          <w:tcPr>
            <w:tcW w:w="1980" w:type="dxa"/>
            <w:tcBorders>
              <w:top w:val="single" w:color="676B70" w:sz="4" w:space="0"/>
              <w:left w:val="single" w:color="676767" w:sz="4" w:space="0"/>
              <w:bottom w:val="single" w:color="6B7070" w:sz="4" w:space="0"/>
              <w:right w:val="single" w:color="67676B" w:sz="4" w:space="0"/>
            </w:tcBorders>
            <w:vAlign w:val="center"/>
          </w:tcPr>
          <w:p w14:paraId="180FCA66">
            <w:pPr>
              <w:pStyle w:val="230"/>
              <w:spacing w:line="260" w:lineRule="exact"/>
              <w:ind w:left="111"/>
              <w:jc w:val="both"/>
              <w:rPr>
                <w:rFonts w:ascii="Times New Roman" w:hAnsi="Times New Roman"/>
                <w:sz w:val="20"/>
                <w:szCs w:val="20"/>
                <w:lang w:eastAsia="zh-CN"/>
              </w:rPr>
            </w:pPr>
            <w:r>
              <w:rPr>
                <w:rFonts w:ascii="Times New Roman" w:hAnsi="Times New Roman"/>
                <w:color w:val="545659"/>
                <w:sz w:val="20"/>
                <w:szCs w:val="20"/>
                <w:lang w:eastAsia="zh-CN"/>
              </w:rPr>
              <w:t>飞手</w:t>
            </w:r>
            <w:r>
              <w:rPr>
                <w:rFonts w:hint="eastAsia" w:ascii="Times New Roman" w:hAnsi="Times New Roman"/>
                <w:color w:val="545659"/>
                <w:sz w:val="20"/>
                <w:szCs w:val="20"/>
                <w:lang w:eastAsia="zh-CN"/>
              </w:rPr>
              <w:t>、</w:t>
            </w:r>
            <w:r>
              <w:rPr>
                <w:rFonts w:ascii="Times New Roman" w:hAnsi="Times New Roman"/>
                <w:color w:val="545659"/>
                <w:sz w:val="20"/>
                <w:szCs w:val="20"/>
                <w:lang w:eastAsia="zh-CN"/>
              </w:rPr>
              <w:t>地勤名称</w:t>
            </w:r>
          </w:p>
        </w:tc>
        <w:tc>
          <w:tcPr>
            <w:tcW w:w="2788" w:type="dxa"/>
            <w:gridSpan w:val="6"/>
            <w:tcBorders>
              <w:top w:val="single" w:color="676B70" w:sz="4" w:space="0"/>
              <w:left w:val="single" w:color="67676B" w:sz="4" w:space="0"/>
              <w:bottom w:val="single" w:color="6B7070" w:sz="4" w:space="0"/>
              <w:right w:val="single" w:color="747474" w:sz="4" w:space="0"/>
            </w:tcBorders>
            <w:vAlign w:val="center"/>
          </w:tcPr>
          <w:p w14:paraId="30D46533">
            <w:pPr>
              <w:rPr>
                <w:rFonts w:ascii="Times New Roman" w:hAnsi="Times New Roman"/>
                <w:kern w:val="0"/>
                <w:sz w:val="22"/>
                <w:lang w:eastAsia="en-US"/>
              </w:rPr>
            </w:pPr>
          </w:p>
        </w:tc>
        <w:tc>
          <w:tcPr>
            <w:tcW w:w="1692" w:type="dxa"/>
            <w:gridSpan w:val="4"/>
            <w:tcBorders>
              <w:top w:val="single" w:color="auto" w:sz="4" w:space="0"/>
              <w:left w:val="single" w:color="747474" w:sz="4" w:space="0"/>
              <w:bottom w:val="single" w:color="6B7070" w:sz="4" w:space="0"/>
              <w:right w:val="single" w:color="707474" w:sz="4" w:space="0"/>
            </w:tcBorders>
            <w:vAlign w:val="center"/>
          </w:tcPr>
          <w:p w14:paraId="5F3B2D91">
            <w:pPr>
              <w:pStyle w:val="230"/>
              <w:spacing w:line="250" w:lineRule="exact"/>
              <w:ind w:left="110"/>
              <w:jc w:val="both"/>
              <w:rPr>
                <w:rFonts w:ascii="Times New Roman" w:hAnsi="Times New Roman"/>
                <w:sz w:val="20"/>
                <w:szCs w:val="20"/>
                <w:lang w:eastAsia="zh-CN"/>
              </w:rPr>
            </w:pPr>
            <w:r>
              <w:rPr>
                <w:rFonts w:ascii="Times New Roman" w:hAnsi="Times New Roman"/>
                <w:color w:val="545659"/>
                <w:sz w:val="20"/>
                <w:szCs w:val="20"/>
                <w:lang w:eastAsia="zh-CN"/>
              </w:rPr>
              <w:t>作业开始时间</w:t>
            </w:r>
          </w:p>
        </w:tc>
        <w:tc>
          <w:tcPr>
            <w:tcW w:w="2813" w:type="dxa"/>
            <w:gridSpan w:val="2"/>
            <w:tcBorders>
              <w:top w:val="single" w:color="6B7070" w:sz="4" w:space="0"/>
              <w:left w:val="single" w:color="707474" w:sz="4" w:space="0"/>
              <w:bottom w:val="single" w:color="6B7070" w:sz="4" w:space="0"/>
              <w:right w:val="single" w:color="646464" w:sz="4" w:space="0"/>
            </w:tcBorders>
            <w:vAlign w:val="center"/>
          </w:tcPr>
          <w:p w14:paraId="7C4FFDEC">
            <w:pPr>
              <w:rPr>
                <w:rFonts w:ascii="Times New Roman" w:hAnsi="Times New Roman"/>
                <w:kern w:val="0"/>
                <w:sz w:val="22"/>
                <w:lang w:eastAsia="en-US"/>
              </w:rPr>
            </w:pPr>
          </w:p>
        </w:tc>
      </w:tr>
      <w:tr w14:paraId="3283FB2A">
        <w:tblPrEx>
          <w:tblCellMar>
            <w:top w:w="0" w:type="dxa"/>
            <w:left w:w="0" w:type="dxa"/>
            <w:bottom w:w="0" w:type="dxa"/>
            <w:right w:w="0" w:type="dxa"/>
          </w:tblCellMar>
        </w:tblPrEx>
        <w:trPr>
          <w:trHeight w:val="313" w:hRule="exact"/>
        </w:trPr>
        <w:tc>
          <w:tcPr>
            <w:tcW w:w="1980" w:type="dxa"/>
            <w:tcBorders>
              <w:top w:val="single" w:color="6B7070" w:sz="4" w:space="0"/>
              <w:left w:val="single" w:color="676767" w:sz="4" w:space="0"/>
              <w:bottom w:val="single" w:color="auto" w:sz="4" w:space="0"/>
              <w:right w:val="single" w:color="67676B" w:sz="4" w:space="0"/>
            </w:tcBorders>
            <w:vAlign w:val="center"/>
          </w:tcPr>
          <w:p w14:paraId="12A913A6">
            <w:pPr>
              <w:pStyle w:val="230"/>
              <w:spacing w:line="259" w:lineRule="exact"/>
              <w:ind w:left="103"/>
              <w:jc w:val="both"/>
              <w:rPr>
                <w:rFonts w:ascii="Times New Roman" w:hAnsi="Times New Roman"/>
                <w:sz w:val="20"/>
                <w:szCs w:val="20"/>
                <w:lang w:eastAsia="zh-CN"/>
              </w:rPr>
            </w:pPr>
            <w:r>
              <w:rPr>
                <w:rFonts w:ascii="Times New Roman" w:hAnsi="Times New Roman"/>
                <w:color w:val="696E6E"/>
                <w:sz w:val="20"/>
                <w:szCs w:val="20"/>
                <w:lang w:eastAsia="zh-CN"/>
              </w:rPr>
              <w:t>作业任务类型</w:t>
            </w:r>
          </w:p>
        </w:tc>
        <w:tc>
          <w:tcPr>
            <w:tcW w:w="7293" w:type="dxa"/>
            <w:gridSpan w:val="12"/>
            <w:tcBorders>
              <w:top w:val="single" w:color="6B7070" w:sz="4" w:space="0"/>
              <w:left w:val="single" w:color="67676B" w:sz="4" w:space="0"/>
              <w:bottom w:val="single" w:color="707474" w:sz="4" w:space="0"/>
              <w:right w:val="single" w:color="646464" w:sz="4" w:space="0"/>
            </w:tcBorders>
            <w:vAlign w:val="center"/>
          </w:tcPr>
          <w:p w14:paraId="7B637B74">
            <w:pPr>
              <w:pStyle w:val="230"/>
              <w:spacing w:line="259" w:lineRule="exact"/>
              <w:ind w:left="103"/>
              <w:jc w:val="both"/>
              <w:rPr>
                <w:rFonts w:hint="eastAsia" w:ascii="宋体" w:hAnsi="宋体"/>
                <w:sz w:val="20"/>
                <w:szCs w:val="20"/>
                <w:lang w:eastAsia="zh-CN"/>
              </w:rPr>
            </w:pPr>
            <w:r>
              <w:rPr>
                <w:rFonts w:ascii="Times New Roman" w:hAnsi="Times New Roman"/>
                <w:color w:val="696E6E"/>
                <w:sz w:val="20"/>
                <w:szCs w:val="20"/>
                <w:lang w:eastAsia="zh-CN"/>
              </w:rPr>
              <w:t>口植保    口</w:t>
            </w:r>
            <w:r>
              <w:rPr>
                <w:rFonts w:hint="eastAsia" w:ascii="Times New Roman" w:hAnsi="Times New Roman"/>
                <w:color w:val="696E6E"/>
                <w:sz w:val="20"/>
                <w:szCs w:val="20"/>
                <w:lang w:eastAsia="zh-CN"/>
              </w:rPr>
              <w:t xml:space="preserve"> </w:t>
            </w:r>
            <w:r>
              <w:rPr>
                <w:rFonts w:ascii="Times New Roman" w:hAnsi="Times New Roman"/>
                <w:color w:val="696E6E"/>
                <w:sz w:val="20"/>
                <w:szCs w:val="20"/>
                <w:lang w:eastAsia="zh-CN"/>
              </w:rPr>
              <w:t>叶面肥   口调节剂</w:t>
            </w:r>
            <w:r>
              <w:rPr>
                <w:rFonts w:ascii="Times New Roman" w:hAnsi="Times New Roman"/>
                <w:color w:val="696E6E"/>
                <w:sz w:val="20"/>
                <w:szCs w:val="20"/>
                <w:lang w:eastAsia="zh-CN"/>
              </w:rPr>
              <w:tab/>
            </w:r>
            <w:r>
              <w:rPr>
                <w:rFonts w:ascii="Times New Roman" w:hAnsi="Times New Roman"/>
                <w:color w:val="696E6E"/>
                <w:sz w:val="20"/>
                <w:szCs w:val="20"/>
                <w:lang w:eastAsia="zh-CN"/>
              </w:rPr>
              <w:t>口其他:</w:t>
            </w:r>
          </w:p>
        </w:tc>
      </w:tr>
      <w:tr w14:paraId="03F04F1B">
        <w:tblPrEx>
          <w:tblCellMar>
            <w:top w:w="0" w:type="dxa"/>
            <w:left w:w="0" w:type="dxa"/>
            <w:bottom w:w="0" w:type="dxa"/>
            <w:right w:w="0" w:type="dxa"/>
          </w:tblCellMar>
        </w:tblPrEx>
        <w:trPr>
          <w:trHeight w:val="634" w:hRule="exact"/>
        </w:trPr>
        <w:tc>
          <w:tcPr>
            <w:tcW w:w="1980" w:type="dxa"/>
            <w:tcBorders>
              <w:top w:val="single" w:color="auto" w:sz="4" w:space="0"/>
              <w:left w:val="single" w:color="auto" w:sz="4" w:space="0"/>
              <w:bottom w:val="single" w:color="auto" w:sz="4" w:space="0"/>
              <w:right w:val="single" w:color="auto" w:sz="4" w:space="0"/>
            </w:tcBorders>
            <w:vAlign w:val="center"/>
          </w:tcPr>
          <w:p w14:paraId="0C475500">
            <w:pPr>
              <w:pStyle w:val="230"/>
              <w:ind w:left="106"/>
              <w:jc w:val="both"/>
              <w:rPr>
                <w:rFonts w:ascii="Times New Roman" w:hAnsi="Times New Roman"/>
                <w:sz w:val="20"/>
                <w:szCs w:val="20"/>
                <w:lang w:eastAsia="zh-CN"/>
              </w:rPr>
            </w:pPr>
            <w:r>
              <w:rPr>
                <w:rFonts w:ascii="Times New Roman" w:hAnsi="Times New Roman"/>
                <w:color w:val="545659"/>
                <w:sz w:val="20"/>
                <w:szCs w:val="20"/>
                <w:lang w:eastAsia="zh-CN"/>
              </w:rPr>
              <w:t>生育时期</w:t>
            </w:r>
          </w:p>
        </w:tc>
        <w:tc>
          <w:tcPr>
            <w:tcW w:w="2108" w:type="dxa"/>
            <w:gridSpan w:val="3"/>
            <w:tcBorders>
              <w:top w:val="single" w:color="707474" w:sz="4" w:space="0"/>
              <w:left w:val="single" w:color="auto" w:sz="4" w:space="0"/>
              <w:bottom w:val="single" w:color="677070" w:sz="4" w:space="0"/>
              <w:right w:val="single" w:color="6B6B6B" w:sz="4" w:space="0"/>
            </w:tcBorders>
            <w:vAlign w:val="center"/>
          </w:tcPr>
          <w:p w14:paraId="27949334">
            <w:pPr>
              <w:rPr>
                <w:rFonts w:ascii="Times New Roman" w:hAnsi="Times New Roman"/>
                <w:kern w:val="0"/>
                <w:sz w:val="22"/>
              </w:rPr>
            </w:pPr>
          </w:p>
        </w:tc>
        <w:tc>
          <w:tcPr>
            <w:tcW w:w="1913" w:type="dxa"/>
            <w:gridSpan w:val="6"/>
            <w:tcBorders>
              <w:top w:val="single" w:color="707474" w:sz="4" w:space="0"/>
              <w:left w:val="single" w:color="6B6B6B" w:sz="4" w:space="0"/>
              <w:bottom w:val="single" w:color="677070" w:sz="4" w:space="0"/>
              <w:right w:val="single" w:color="707C77" w:sz="4" w:space="0"/>
            </w:tcBorders>
            <w:vAlign w:val="center"/>
          </w:tcPr>
          <w:p w14:paraId="09E00032">
            <w:pPr>
              <w:pStyle w:val="230"/>
              <w:spacing w:line="259" w:lineRule="exact"/>
              <w:ind w:left="103"/>
              <w:jc w:val="both"/>
              <w:rPr>
                <w:rFonts w:ascii="Times New Roman" w:hAnsi="Times New Roman"/>
                <w:sz w:val="20"/>
                <w:szCs w:val="20"/>
                <w:lang w:eastAsia="zh-CN"/>
              </w:rPr>
            </w:pPr>
            <w:r>
              <w:rPr>
                <w:rFonts w:ascii="Times New Roman" w:hAnsi="Times New Roman"/>
                <w:color w:val="696E6E"/>
                <w:sz w:val="20"/>
                <w:szCs w:val="20"/>
                <w:lang w:eastAsia="zh-CN"/>
              </w:rPr>
              <w:t>缺素症、营养状况</w:t>
            </w:r>
          </w:p>
          <w:p w14:paraId="71742A85">
            <w:pPr>
              <w:pStyle w:val="230"/>
              <w:spacing w:before="17"/>
              <w:ind w:left="112"/>
              <w:jc w:val="both"/>
              <w:rPr>
                <w:rFonts w:ascii="Times New Roman" w:hAnsi="Times New Roman"/>
                <w:sz w:val="20"/>
                <w:szCs w:val="20"/>
                <w:lang w:eastAsia="zh-CN"/>
              </w:rPr>
            </w:pPr>
            <w:r>
              <w:rPr>
                <w:rFonts w:ascii="Times New Roman" w:hAnsi="Times New Roman"/>
                <w:color w:val="545659"/>
                <w:sz w:val="20"/>
                <w:szCs w:val="20"/>
                <w:lang w:eastAsia="zh-CN"/>
              </w:rPr>
              <w:t>状及病</w:t>
            </w:r>
            <w:r>
              <w:rPr>
                <w:rFonts w:hint="eastAsia" w:ascii="Times New Roman" w:hAnsi="Times New Roman"/>
                <w:color w:val="545659"/>
                <w:sz w:val="20"/>
                <w:szCs w:val="20"/>
                <w:lang w:eastAsia="zh-CN"/>
              </w:rPr>
              <w:t>虫</w:t>
            </w:r>
            <w:r>
              <w:rPr>
                <w:rFonts w:ascii="Times New Roman" w:hAnsi="Times New Roman"/>
                <w:color w:val="545659"/>
                <w:spacing w:val="-64"/>
                <w:sz w:val="20"/>
                <w:szCs w:val="20"/>
                <w:lang w:eastAsia="zh-CN"/>
              </w:rPr>
              <w:t xml:space="preserve"> </w:t>
            </w:r>
            <w:r>
              <w:rPr>
                <w:rFonts w:ascii="Times New Roman" w:hAnsi="Times New Roman"/>
                <w:color w:val="7C8080"/>
                <w:sz w:val="20"/>
                <w:szCs w:val="20"/>
                <w:lang w:eastAsia="zh-CN"/>
              </w:rPr>
              <w:t>害程度</w:t>
            </w:r>
          </w:p>
        </w:tc>
        <w:tc>
          <w:tcPr>
            <w:tcW w:w="3272" w:type="dxa"/>
            <w:gridSpan w:val="3"/>
            <w:tcBorders>
              <w:top w:val="single" w:color="707474" w:sz="4" w:space="0"/>
              <w:left w:val="single" w:color="707C77" w:sz="4" w:space="0"/>
              <w:bottom w:val="single" w:color="677070" w:sz="4" w:space="0"/>
              <w:right w:val="single" w:color="646464" w:sz="4" w:space="0"/>
            </w:tcBorders>
            <w:vAlign w:val="center"/>
          </w:tcPr>
          <w:p w14:paraId="10901E8A">
            <w:pPr>
              <w:rPr>
                <w:rFonts w:ascii="Times New Roman" w:hAnsi="Times New Roman"/>
                <w:kern w:val="0"/>
                <w:sz w:val="22"/>
              </w:rPr>
            </w:pPr>
          </w:p>
        </w:tc>
      </w:tr>
      <w:tr w14:paraId="075EF313">
        <w:tblPrEx>
          <w:tblCellMar>
            <w:top w:w="0" w:type="dxa"/>
            <w:left w:w="0" w:type="dxa"/>
            <w:bottom w:w="0" w:type="dxa"/>
            <w:right w:w="0" w:type="dxa"/>
          </w:tblCellMar>
        </w:tblPrEx>
        <w:trPr>
          <w:trHeight w:val="493" w:hRule="exact"/>
        </w:trPr>
        <w:tc>
          <w:tcPr>
            <w:tcW w:w="1980" w:type="dxa"/>
            <w:tcBorders>
              <w:top w:val="single" w:color="auto" w:sz="4" w:space="0"/>
              <w:left w:val="single" w:color="auto" w:sz="4" w:space="0"/>
              <w:bottom w:val="single" w:color="auto" w:sz="4" w:space="0"/>
              <w:right w:val="single" w:color="auto" w:sz="4" w:space="0"/>
            </w:tcBorders>
            <w:vAlign w:val="center"/>
          </w:tcPr>
          <w:p w14:paraId="3517706A">
            <w:pPr>
              <w:pStyle w:val="230"/>
              <w:ind w:left="106"/>
              <w:jc w:val="both"/>
              <w:rPr>
                <w:rFonts w:ascii="Times New Roman" w:hAnsi="Times New Roman"/>
                <w:sz w:val="20"/>
                <w:szCs w:val="20"/>
                <w:lang w:eastAsia="zh-CN"/>
              </w:rPr>
            </w:pPr>
            <w:r>
              <w:rPr>
                <w:rFonts w:ascii="Times New Roman" w:hAnsi="Times New Roman"/>
                <w:color w:val="545659"/>
                <w:sz w:val="20"/>
                <w:szCs w:val="20"/>
                <w:lang w:eastAsia="zh-CN"/>
              </w:rPr>
              <w:t>配方名称及用量</w:t>
            </w:r>
          </w:p>
        </w:tc>
        <w:tc>
          <w:tcPr>
            <w:tcW w:w="2108" w:type="dxa"/>
            <w:gridSpan w:val="3"/>
            <w:tcBorders>
              <w:top w:val="single" w:color="677070" w:sz="4" w:space="0"/>
              <w:left w:val="single" w:color="auto" w:sz="4" w:space="0"/>
              <w:bottom w:val="single" w:color="707474" w:sz="4" w:space="0"/>
              <w:right w:val="single" w:color="6B6B6B" w:sz="4" w:space="0"/>
            </w:tcBorders>
            <w:vAlign w:val="center"/>
          </w:tcPr>
          <w:p w14:paraId="5F404F6C">
            <w:pPr>
              <w:rPr>
                <w:rFonts w:ascii="Times New Roman" w:hAnsi="Times New Roman"/>
                <w:kern w:val="0"/>
                <w:sz w:val="22"/>
              </w:rPr>
            </w:pPr>
          </w:p>
        </w:tc>
        <w:tc>
          <w:tcPr>
            <w:tcW w:w="1587" w:type="dxa"/>
            <w:gridSpan w:val="4"/>
            <w:tcBorders>
              <w:top w:val="single" w:color="677070" w:sz="4" w:space="0"/>
              <w:left w:val="single" w:color="6B6B6B" w:sz="4" w:space="0"/>
              <w:bottom w:val="single" w:color="707474" w:sz="4" w:space="0"/>
              <w:right w:val="single" w:color="707074" w:sz="4" w:space="0"/>
            </w:tcBorders>
            <w:vAlign w:val="center"/>
          </w:tcPr>
          <w:p w14:paraId="4133D5ED">
            <w:pPr>
              <w:pStyle w:val="230"/>
              <w:spacing w:line="259" w:lineRule="exact"/>
              <w:ind w:left="103"/>
              <w:jc w:val="both"/>
              <w:rPr>
                <w:rFonts w:ascii="Times New Roman" w:hAnsi="Times New Roman"/>
                <w:sz w:val="20"/>
                <w:szCs w:val="20"/>
                <w:lang w:eastAsia="zh-CN"/>
              </w:rPr>
            </w:pPr>
            <w:r>
              <w:rPr>
                <w:rFonts w:ascii="Times New Roman" w:hAnsi="Times New Roman"/>
                <w:color w:val="696E6E"/>
                <w:sz w:val="20"/>
                <w:szCs w:val="20"/>
                <w:lang w:eastAsia="zh-CN"/>
              </w:rPr>
              <w:t>助剂名称及用量</w:t>
            </w:r>
          </w:p>
        </w:tc>
        <w:tc>
          <w:tcPr>
            <w:tcW w:w="3598" w:type="dxa"/>
            <w:gridSpan w:val="5"/>
            <w:tcBorders>
              <w:top w:val="single" w:color="677070" w:sz="4" w:space="0"/>
              <w:left w:val="single" w:color="707074" w:sz="4" w:space="0"/>
              <w:bottom w:val="single" w:color="707474" w:sz="4" w:space="0"/>
              <w:right w:val="single" w:color="646464" w:sz="4" w:space="0"/>
            </w:tcBorders>
            <w:vAlign w:val="center"/>
          </w:tcPr>
          <w:p w14:paraId="7CA2A9F4">
            <w:pPr>
              <w:rPr>
                <w:rFonts w:ascii="Times New Roman" w:hAnsi="Times New Roman"/>
                <w:kern w:val="0"/>
                <w:sz w:val="22"/>
              </w:rPr>
            </w:pPr>
          </w:p>
        </w:tc>
      </w:tr>
      <w:tr w14:paraId="741D110A">
        <w:tblPrEx>
          <w:tblCellMar>
            <w:top w:w="0" w:type="dxa"/>
            <w:left w:w="0" w:type="dxa"/>
            <w:bottom w:w="0" w:type="dxa"/>
            <w:right w:w="0" w:type="dxa"/>
          </w:tblCellMar>
        </w:tblPrEx>
        <w:trPr>
          <w:trHeight w:val="629" w:hRule="exact"/>
        </w:trPr>
        <w:tc>
          <w:tcPr>
            <w:tcW w:w="1980" w:type="dxa"/>
            <w:tcBorders>
              <w:top w:val="single" w:color="auto" w:sz="4" w:space="0"/>
              <w:left w:val="single" w:color="auto" w:sz="4" w:space="0"/>
              <w:bottom w:val="single" w:color="auto" w:sz="4" w:space="0"/>
              <w:right w:val="single" w:color="auto" w:sz="4" w:space="0"/>
            </w:tcBorders>
            <w:vAlign w:val="center"/>
          </w:tcPr>
          <w:p w14:paraId="609FD613">
            <w:pPr>
              <w:pStyle w:val="230"/>
              <w:spacing w:line="259" w:lineRule="exact"/>
              <w:ind w:left="103"/>
              <w:jc w:val="both"/>
              <w:rPr>
                <w:rFonts w:ascii="Times New Roman" w:hAnsi="Times New Roman"/>
                <w:color w:val="696E6E"/>
                <w:sz w:val="20"/>
                <w:szCs w:val="20"/>
                <w:lang w:eastAsia="zh-CN"/>
              </w:rPr>
            </w:pPr>
            <w:r>
              <w:rPr>
                <w:rFonts w:ascii="Times New Roman" w:hAnsi="Times New Roman"/>
                <w:color w:val="696E6E"/>
                <w:sz w:val="20"/>
                <w:szCs w:val="20"/>
                <w:lang w:eastAsia="zh-CN"/>
              </w:rPr>
              <w:t>是否己报备相关管</w:t>
            </w:r>
          </w:p>
          <w:p w14:paraId="6EE47D40">
            <w:pPr>
              <w:pStyle w:val="230"/>
              <w:spacing w:line="259" w:lineRule="exact"/>
              <w:ind w:left="103"/>
              <w:jc w:val="both"/>
              <w:rPr>
                <w:rFonts w:ascii="Times New Roman" w:hAnsi="Times New Roman"/>
                <w:sz w:val="20"/>
                <w:szCs w:val="20"/>
                <w:lang w:eastAsia="zh-CN"/>
              </w:rPr>
            </w:pPr>
            <w:r>
              <w:rPr>
                <w:rFonts w:ascii="Times New Roman" w:hAnsi="Times New Roman"/>
                <w:color w:val="696E6E"/>
                <w:sz w:val="20"/>
                <w:szCs w:val="20"/>
                <w:lang w:eastAsia="zh-CN"/>
              </w:rPr>
              <w:t>理部门</w:t>
            </w:r>
          </w:p>
        </w:tc>
        <w:tc>
          <w:tcPr>
            <w:tcW w:w="7293" w:type="dxa"/>
            <w:gridSpan w:val="12"/>
            <w:tcBorders>
              <w:top w:val="single" w:color="707474" w:sz="4" w:space="0"/>
              <w:left w:val="single" w:color="auto" w:sz="4" w:space="0"/>
              <w:bottom w:val="single" w:color="6B7474" w:sz="4" w:space="0"/>
              <w:right w:val="single" w:color="606064" w:sz="2" w:space="0"/>
            </w:tcBorders>
            <w:vAlign w:val="center"/>
          </w:tcPr>
          <w:p w14:paraId="4EA60519">
            <w:pPr>
              <w:pStyle w:val="230"/>
              <w:tabs>
                <w:tab w:val="left" w:pos="1083"/>
              </w:tabs>
              <w:spacing w:line="254" w:lineRule="exact"/>
              <w:ind w:left="109"/>
              <w:jc w:val="both"/>
              <w:rPr>
                <w:rFonts w:ascii="Times New Roman" w:hAnsi="Times New Roman"/>
                <w:sz w:val="20"/>
                <w:szCs w:val="20"/>
                <w:lang w:eastAsia="zh-CN"/>
              </w:rPr>
            </w:pPr>
            <w:r>
              <w:rPr>
                <w:rFonts w:ascii="Times New Roman" w:hAnsi="Times New Roman"/>
                <w:color w:val="545659"/>
                <w:sz w:val="20"/>
                <w:szCs w:val="20"/>
                <w:lang w:eastAsia="zh-CN"/>
              </w:rPr>
              <w:t>口是</w:t>
            </w:r>
            <w:r>
              <w:rPr>
                <w:rFonts w:ascii="Times New Roman" w:hAnsi="Times New Roman"/>
                <w:color w:val="545659"/>
                <w:sz w:val="20"/>
                <w:szCs w:val="20"/>
                <w:lang w:eastAsia="zh-CN"/>
              </w:rPr>
              <w:tab/>
            </w:r>
            <w:r>
              <w:rPr>
                <w:rFonts w:ascii="Times New Roman" w:hAnsi="Times New Roman"/>
                <w:color w:val="7C8080"/>
                <w:sz w:val="20"/>
                <w:szCs w:val="20"/>
                <w:lang w:eastAsia="zh-CN"/>
              </w:rPr>
              <w:t>管理部</w:t>
            </w:r>
            <w:r>
              <w:rPr>
                <w:rFonts w:ascii="Times New Roman" w:hAnsi="Times New Roman"/>
                <w:color w:val="7C8080"/>
                <w:spacing w:val="-43"/>
                <w:sz w:val="20"/>
                <w:szCs w:val="20"/>
                <w:lang w:eastAsia="zh-CN"/>
              </w:rPr>
              <w:t xml:space="preserve"> </w:t>
            </w:r>
            <w:r>
              <w:rPr>
                <w:rFonts w:ascii="Times New Roman" w:hAnsi="Times New Roman"/>
                <w:color w:val="545659"/>
                <w:sz w:val="20"/>
                <w:szCs w:val="20"/>
                <w:lang w:eastAsia="zh-CN"/>
              </w:rPr>
              <w:t>门名称:</w:t>
            </w:r>
          </w:p>
          <w:p w14:paraId="521E6BDE">
            <w:pPr>
              <w:pStyle w:val="230"/>
              <w:spacing w:line="259" w:lineRule="exact"/>
              <w:ind w:left="103"/>
              <w:jc w:val="both"/>
              <w:rPr>
                <w:rFonts w:ascii="Times New Roman" w:hAnsi="Times New Roman"/>
                <w:sz w:val="20"/>
                <w:szCs w:val="20"/>
                <w:lang w:eastAsia="zh-CN"/>
              </w:rPr>
            </w:pPr>
            <w:r>
              <w:rPr>
                <w:rFonts w:ascii="Times New Roman" w:hAnsi="Times New Roman"/>
                <w:color w:val="696E6E"/>
                <w:sz w:val="20"/>
                <w:szCs w:val="20"/>
                <w:lang w:eastAsia="zh-CN"/>
              </w:rPr>
              <w:t>口否</w:t>
            </w:r>
          </w:p>
        </w:tc>
      </w:tr>
      <w:tr w14:paraId="679F7BD5">
        <w:tblPrEx>
          <w:tblCellMar>
            <w:top w:w="0" w:type="dxa"/>
            <w:left w:w="0" w:type="dxa"/>
            <w:bottom w:w="0" w:type="dxa"/>
            <w:right w:w="0" w:type="dxa"/>
          </w:tblCellMar>
        </w:tblPrEx>
        <w:trPr>
          <w:trHeight w:val="322" w:hRule="exact"/>
        </w:trPr>
        <w:tc>
          <w:tcPr>
            <w:tcW w:w="1980" w:type="dxa"/>
            <w:tcBorders>
              <w:top w:val="single" w:color="auto" w:sz="4" w:space="0"/>
              <w:left w:val="single" w:color="auto" w:sz="4" w:space="0"/>
              <w:bottom w:val="single" w:color="auto" w:sz="4" w:space="0"/>
              <w:right w:val="single" w:color="auto" w:sz="4" w:space="0"/>
            </w:tcBorders>
            <w:vAlign w:val="center"/>
          </w:tcPr>
          <w:p w14:paraId="1A23B455">
            <w:pPr>
              <w:pStyle w:val="230"/>
              <w:spacing w:line="268" w:lineRule="exact"/>
              <w:ind w:left="111"/>
              <w:jc w:val="both"/>
              <w:rPr>
                <w:rFonts w:ascii="Times New Roman" w:hAnsi="Times New Roman"/>
                <w:sz w:val="20"/>
                <w:szCs w:val="20"/>
                <w:lang w:eastAsia="zh-CN"/>
              </w:rPr>
            </w:pPr>
            <w:r>
              <w:rPr>
                <w:rFonts w:ascii="Times New Roman" w:hAnsi="Times New Roman"/>
                <w:color w:val="545659"/>
                <w:sz w:val="20"/>
                <w:szCs w:val="20"/>
                <w:lang w:eastAsia="zh-CN"/>
              </w:rPr>
              <w:t>作业区域</w:t>
            </w:r>
          </w:p>
        </w:tc>
        <w:tc>
          <w:tcPr>
            <w:tcW w:w="7293" w:type="dxa"/>
            <w:gridSpan w:val="12"/>
            <w:tcBorders>
              <w:top w:val="single" w:color="6B7474" w:sz="4" w:space="0"/>
              <w:left w:val="single" w:color="auto" w:sz="4" w:space="0"/>
              <w:bottom w:val="single" w:color="6B7070" w:sz="4" w:space="0"/>
              <w:right w:val="single" w:color="606064" w:sz="2" w:space="0"/>
            </w:tcBorders>
            <w:vAlign w:val="center"/>
          </w:tcPr>
          <w:p w14:paraId="66C9D28E">
            <w:pPr>
              <w:rPr>
                <w:rFonts w:ascii="Times New Roman" w:hAnsi="Times New Roman"/>
                <w:kern w:val="0"/>
                <w:sz w:val="22"/>
              </w:rPr>
            </w:pPr>
          </w:p>
        </w:tc>
      </w:tr>
      <w:tr w14:paraId="61571922">
        <w:tblPrEx>
          <w:tblCellMar>
            <w:top w:w="0" w:type="dxa"/>
            <w:left w:w="0" w:type="dxa"/>
            <w:bottom w:w="0" w:type="dxa"/>
            <w:right w:w="0" w:type="dxa"/>
          </w:tblCellMar>
        </w:tblPrEx>
        <w:trPr>
          <w:trHeight w:val="324" w:hRule="exact"/>
        </w:trPr>
        <w:tc>
          <w:tcPr>
            <w:tcW w:w="1980" w:type="dxa"/>
            <w:tcBorders>
              <w:top w:val="single" w:color="auto" w:sz="4" w:space="0"/>
              <w:left w:val="single" w:color="auto" w:sz="4" w:space="0"/>
              <w:bottom w:val="single" w:color="auto" w:sz="4" w:space="0"/>
              <w:right w:val="single" w:color="auto" w:sz="4" w:space="0"/>
            </w:tcBorders>
            <w:vAlign w:val="center"/>
          </w:tcPr>
          <w:p w14:paraId="6C5E89F2">
            <w:pPr>
              <w:pStyle w:val="230"/>
              <w:spacing w:line="268" w:lineRule="exact"/>
              <w:ind w:left="116"/>
              <w:jc w:val="both"/>
              <w:rPr>
                <w:rFonts w:ascii="Times New Roman" w:hAnsi="Times New Roman"/>
                <w:sz w:val="20"/>
                <w:szCs w:val="20"/>
                <w:lang w:eastAsia="zh-CN"/>
              </w:rPr>
            </w:pPr>
            <w:r>
              <w:rPr>
                <w:rFonts w:ascii="Times New Roman" w:hAnsi="Times New Roman"/>
                <w:color w:val="545659"/>
                <w:sz w:val="20"/>
                <w:szCs w:val="20"/>
                <w:lang w:eastAsia="zh-CN"/>
              </w:rPr>
              <w:t>邻近作物情况</w:t>
            </w:r>
          </w:p>
        </w:tc>
        <w:tc>
          <w:tcPr>
            <w:tcW w:w="7293" w:type="dxa"/>
            <w:gridSpan w:val="12"/>
            <w:tcBorders>
              <w:top w:val="single" w:color="6B7070" w:sz="4" w:space="0"/>
              <w:left w:val="single" w:color="auto" w:sz="4" w:space="0"/>
              <w:bottom w:val="single" w:color="676B6B" w:sz="4" w:space="0"/>
              <w:right w:val="single" w:color="606064" w:sz="2" w:space="0"/>
            </w:tcBorders>
            <w:vAlign w:val="center"/>
          </w:tcPr>
          <w:p w14:paraId="01DEF484">
            <w:pPr>
              <w:rPr>
                <w:rFonts w:ascii="Times New Roman" w:hAnsi="Times New Roman"/>
                <w:kern w:val="0"/>
                <w:sz w:val="22"/>
              </w:rPr>
            </w:pPr>
          </w:p>
        </w:tc>
      </w:tr>
      <w:tr w14:paraId="42928272">
        <w:tblPrEx>
          <w:tblCellMar>
            <w:top w:w="0" w:type="dxa"/>
            <w:left w:w="0" w:type="dxa"/>
            <w:bottom w:w="0" w:type="dxa"/>
            <w:right w:w="0" w:type="dxa"/>
          </w:tblCellMar>
        </w:tblPrEx>
        <w:trPr>
          <w:trHeight w:val="329" w:hRule="exact"/>
        </w:trPr>
        <w:tc>
          <w:tcPr>
            <w:tcW w:w="1980" w:type="dxa"/>
            <w:tcBorders>
              <w:top w:val="single" w:color="auto" w:sz="4" w:space="0"/>
              <w:left w:val="single" w:color="646467" w:sz="4" w:space="0"/>
              <w:bottom w:val="single" w:color="676B6B" w:sz="4" w:space="0"/>
              <w:right w:val="single" w:color="606060" w:sz="4" w:space="0"/>
            </w:tcBorders>
            <w:vAlign w:val="center"/>
          </w:tcPr>
          <w:p w14:paraId="656C1B7F">
            <w:pPr>
              <w:pStyle w:val="230"/>
              <w:spacing w:line="266" w:lineRule="exact"/>
              <w:ind w:left="116"/>
              <w:jc w:val="both"/>
              <w:rPr>
                <w:rFonts w:ascii="Times New Roman" w:hAnsi="Times New Roman"/>
                <w:sz w:val="20"/>
                <w:szCs w:val="20"/>
                <w:lang w:eastAsia="zh-CN"/>
              </w:rPr>
            </w:pPr>
            <w:r>
              <w:rPr>
                <w:rFonts w:ascii="Times New Roman" w:hAnsi="Times New Roman"/>
                <w:color w:val="545659"/>
                <w:sz w:val="20"/>
                <w:szCs w:val="20"/>
                <w:lang w:eastAsia="zh-CN"/>
              </w:rPr>
              <w:t>环境温度</w:t>
            </w:r>
          </w:p>
        </w:tc>
        <w:tc>
          <w:tcPr>
            <w:tcW w:w="920" w:type="dxa"/>
            <w:gridSpan w:val="2"/>
            <w:tcBorders>
              <w:top w:val="single" w:color="676B6B" w:sz="4" w:space="0"/>
              <w:left w:val="single" w:color="606060" w:sz="4" w:space="0"/>
              <w:bottom w:val="single" w:color="676B6B" w:sz="4" w:space="0"/>
              <w:right w:val="single" w:color="676767" w:sz="4" w:space="0"/>
            </w:tcBorders>
            <w:vAlign w:val="center"/>
          </w:tcPr>
          <w:p w14:paraId="7F67C86D">
            <w:pPr>
              <w:rPr>
                <w:rFonts w:ascii="Times New Roman" w:hAnsi="Times New Roman"/>
                <w:kern w:val="0"/>
                <w:sz w:val="22"/>
              </w:rPr>
            </w:pPr>
          </w:p>
        </w:tc>
        <w:tc>
          <w:tcPr>
            <w:tcW w:w="1606" w:type="dxa"/>
            <w:gridSpan w:val="2"/>
            <w:tcBorders>
              <w:top w:val="single" w:color="676B6B" w:sz="4" w:space="0"/>
              <w:left w:val="single" w:color="676767" w:sz="4" w:space="0"/>
              <w:bottom w:val="single" w:color="676B6B" w:sz="4" w:space="0"/>
              <w:right w:val="single" w:color="747477" w:sz="4" w:space="0"/>
            </w:tcBorders>
            <w:vAlign w:val="center"/>
          </w:tcPr>
          <w:p w14:paraId="4B80F003">
            <w:pPr>
              <w:pStyle w:val="230"/>
              <w:spacing w:line="261" w:lineRule="exact"/>
              <w:ind w:left="105"/>
              <w:jc w:val="both"/>
              <w:rPr>
                <w:rFonts w:ascii="Times New Roman" w:hAnsi="Times New Roman"/>
                <w:sz w:val="20"/>
                <w:szCs w:val="20"/>
                <w:lang w:eastAsia="zh-CN"/>
              </w:rPr>
            </w:pPr>
            <w:r>
              <w:rPr>
                <w:rFonts w:ascii="Times New Roman" w:hAnsi="Times New Roman"/>
                <w:color w:val="545659"/>
                <w:sz w:val="20"/>
                <w:szCs w:val="20"/>
                <w:lang w:eastAsia="zh-CN"/>
              </w:rPr>
              <w:t>环境湿度</w:t>
            </w:r>
          </w:p>
        </w:tc>
        <w:tc>
          <w:tcPr>
            <w:tcW w:w="1495" w:type="dxa"/>
            <w:gridSpan w:val="5"/>
            <w:tcBorders>
              <w:top w:val="single" w:color="676B6B" w:sz="4" w:space="0"/>
              <w:left w:val="single" w:color="747477" w:sz="4" w:space="0"/>
              <w:bottom w:val="single" w:color="auto" w:sz="4" w:space="0"/>
              <w:right w:val="single" w:color="6B7070" w:sz="4" w:space="0"/>
            </w:tcBorders>
            <w:vAlign w:val="center"/>
          </w:tcPr>
          <w:p w14:paraId="2C848B04">
            <w:pPr>
              <w:rPr>
                <w:rFonts w:ascii="Times New Roman" w:hAnsi="Times New Roman"/>
                <w:kern w:val="0"/>
                <w:sz w:val="22"/>
              </w:rPr>
            </w:pPr>
          </w:p>
        </w:tc>
        <w:tc>
          <w:tcPr>
            <w:tcW w:w="1595" w:type="dxa"/>
            <w:gridSpan w:val="2"/>
            <w:tcBorders>
              <w:top w:val="single" w:color="676B6B" w:sz="4" w:space="0"/>
              <w:left w:val="single" w:color="6B7070" w:sz="4" w:space="0"/>
              <w:bottom w:val="single" w:color="676B6B" w:sz="4" w:space="0"/>
              <w:right w:val="single" w:color="67676B" w:sz="4" w:space="0"/>
            </w:tcBorders>
            <w:vAlign w:val="center"/>
          </w:tcPr>
          <w:p w14:paraId="73D5EFD1">
            <w:pPr>
              <w:pStyle w:val="230"/>
              <w:spacing w:line="256" w:lineRule="exact"/>
              <w:ind w:left="9"/>
              <w:jc w:val="both"/>
              <w:rPr>
                <w:rFonts w:ascii="Times New Roman" w:hAnsi="Times New Roman"/>
                <w:sz w:val="20"/>
                <w:szCs w:val="20"/>
                <w:lang w:eastAsia="zh-CN"/>
              </w:rPr>
            </w:pPr>
            <w:r>
              <w:rPr>
                <w:rFonts w:ascii="Times New Roman" w:hAnsi="Times New Roman"/>
                <w:color w:val="696E6E"/>
                <w:sz w:val="20"/>
                <w:szCs w:val="20"/>
                <w:lang w:eastAsia="zh-CN"/>
              </w:rPr>
              <w:t>光照情况</w:t>
            </w:r>
          </w:p>
        </w:tc>
        <w:tc>
          <w:tcPr>
            <w:tcW w:w="1677" w:type="dxa"/>
            <w:tcBorders>
              <w:top w:val="single" w:color="676B6B" w:sz="4" w:space="0"/>
              <w:left w:val="single" w:color="67676B" w:sz="4" w:space="0"/>
              <w:bottom w:val="single" w:color="676B6B" w:sz="4" w:space="0"/>
              <w:right w:val="single" w:color="606064" w:sz="2" w:space="0"/>
            </w:tcBorders>
            <w:vAlign w:val="center"/>
          </w:tcPr>
          <w:p w14:paraId="715E1D2F">
            <w:pPr>
              <w:rPr>
                <w:rFonts w:ascii="Times New Roman" w:hAnsi="Times New Roman"/>
                <w:kern w:val="0"/>
                <w:sz w:val="22"/>
              </w:rPr>
            </w:pPr>
          </w:p>
        </w:tc>
      </w:tr>
      <w:tr w14:paraId="40BA3CB0">
        <w:trPr>
          <w:trHeight w:val="320" w:hRule="exact"/>
        </w:trPr>
        <w:tc>
          <w:tcPr>
            <w:tcW w:w="1980" w:type="dxa"/>
            <w:tcBorders>
              <w:top w:val="single" w:color="676B6B" w:sz="4" w:space="0"/>
              <w:left w:val="single" w:color="646467" w:sz="4" w:space="0"/>
              <w:bottom w:val="single" w:color="6B7474" w:sz="4" w:space="0"/>
              <w:right w:val="single" w:color="606060" w:sz="4" w:space="0"/>
            </w:tcBorders>
            <w:vAlign w:val="center"/>
          </w:tcPr>
          <w:p w14:paraId="09A31853">
            <w:pPr>
              <w:pStyle w:val="230"/>
              <w:spacing w:line="259" w:lineRule="exact"/>
              <w:ind w:left="111"/>
              <w:jc w:val="both"/>
              <w:rPr>
                <w:rFonts w:ascii="Times New Roman" w:hAnsi="Times New Roman"/>
                <w:sz w:val="20"/>
                <w:szCs w:val="20"/>
                <w:lang w:eastAsia="zh-CN"/>
              </w:rPr>
            </w:pPr>
            <w:r>
              <w:rPr>
                <w:rFonts w:ascii="Times New Roman" w:hAnsi="Times New Roman"/>
                <w:color w:val="545659"/>
                <w:sz w:val="20"/>
                <w:szCs w:val="20"/>
                <w:lang w:eastAsia="zh-CN"/>
              </w:rPr>
              <w:t>风速</w:t>
            </w:r>
          </w:p>
        </w:tc>
        <w:tc>
          <w:tcPr>
            <w:tcW w:w="920" w:type="dxa"/>
            <w:gridSpan w:val="2"/>
            <w:tcBorders>
              <w:top w:val="single" w:color="676B6B" w:sz="4" w:space="0"/>
              <w:left w:val="single" w:color="606060" w:sz="4" w:space="0"/>
              <w:bottom w:val="single" w:color="6B7474" w:sz="4" w:space="0"/>
              <w:right w:val="single" w:color="676767" w:sz="4" w:space="0"/>
            </w:tcBorders>
            <w:vAlign w:val="center"/>
          </w:tcPr>
          <w:p w14:paraId="50E8D183">
            <w:pPr>
              <w:rPr>
                <w:rFonts w:ascii="Times New Roman" w:hAnsi="Times New Roman"/>
                <w:kern w:val="0"/>
                <w:sz w:val="22"/>
              </w:rPr>
            </w:pPr>
          </w:p>
        </w:tc>
        <w:tc>
          <w:tcPr>
            <w:tcW w:w="1606" w:type="dxa"/>
            <w:gridSpan w:val="2"/>
            <w:tcBorders>
              <w:top w:val="single" w:color="676B6B" w:sz="4" w:space="0"/>
              <w:left w:val="single" w:color="676767" w:sz="4" w:space="0"/>
              <w:bottom w:val="single" w:color="6B7474" w:sz="4" w:space="0"/>
              <w:right w:val="single" w:color="auto" w:sz="4" w:space="0"/>
            </w:tcBorders>
            <w:vAlign w:val="center"/>
          </w:tcPr>
          <w:p w14:paraId="0EBA729F">
            <w:pPr>
              <w:pStyle w:val="230"/>
              <w:spacing w:line="254" w:lineRule="exact"/>
              <w:ind w:left="105"/>
              <w:jc w:val="both"/>
              <w:rPr>
                <w:rFonts w:ascii="Times New Roman" w:hAnsi="Times New Roman"/>
                <w:sz w:val="20"/>
                <w:szCs w:val="20"/>
                <w:lang w:eastAsia="zh-CN"/>
              </w:rPr>
            </w:pPr>
            <w:r>
              <w:rPr>
                <w:rFonts w:ascii="Times New Roman" w:hAnsi="Times New Roman"/>
                <w:color w:val="696E6E"/>
                <w:sz w:val="20"/>
                <w:szCs w:val="20"/>
                <w:lang w:eastAsia="zh-CN"/>
              </w:rPr>
              <w:t>风向</w:t>
            </w:r>
          </w:p>
        </w:tc>
        <w:tc>
          <w:tcPr>
            <w:tcW w:w="1495" w:type="dxa"/>
            <w:gridSpan w:val="5"/>
            <w:tcBorders>
              <w:top w:val="single" w:color="auto" w:sz="4" w:space="0"/>
              <w:left w:val="single" w:color="auto" w:sz="4" w:space="0"/>
              <w:bottom w:val="single" w:color="auto" w:sz="4" w:space="0"/>
              <w:right w:val="single" w:color="auto" w:sz="4" w:space="0"/>
            </w:tcBorders>
            <w:vAlign w:val="center"/>
          </w:tcPr>
          <w:p w14:paraId="21CC040C">
            <w:pPr>
              <w:rPr>
                <w:rFonts w:ascii="Times New Roman" w:hAnsi="Times New Roman"/>
                <w:kern w:val="0"/>
                <w:sz w:val="22"/>
              </w:rPr>
            </w:pPr>
          </w:p>
        </w:tc>
        <w:tc>
          <w:tcPr>
            <w:tcW w:w="1595" w:type="dxa"/>
            <w:gridSpan w:val="2"/>
            <w:tcBorders>
              <w:top w:val="single" w:color="676B6B" w:sz="4" w:space="0"/>
              <w:left w:val="single" w:color="auto" w:sz="4" w:space="0"/>
              <w:bottom w:val="single" w:color="6B7070" w:sz="4" w:space="0"/>
              <w:right w:val="single" w:color="67676B" w:sz="4" w:space="0"/>
            </w:tcBorders>
            <w:vAlign w:val="center"/>
          </w:tcPr>
          <w:p w14:paraId="2AC4025F">
            <w:pPr>
              <w:pStyle w:val="230"/>
              <w:spacing w:line="266" w:lineRule="exact"/>
              <w:ind w:left="9"/>
              <w:jc w:val="both"/>
              <w:rPr>
                <w:rFonts w:ascii="Times New Roman" w:hAnsi="Times New Roman"/>
                <w:sz w:val="19"/>
                <w:szCs w:val="19"/>
                <w:lang w:eastAsia="zh-CN"/>
              </w:rPr>
            </w:pPr>
            <w:r>
              <w:rPr>
                <w:rFonts w:ascii="Times New Roman" w:hAnsi="Times New Roman"/>
                <w:color w:val="696E6E"/>
                <w:sz w:val="20"/>
                <w:szCs w:val="20"/>
                <w:lang w:eastAsia="zh-CN"/>
              </w:rPr>
              <w:t>气流速度m/ s</w:t>
            </w:r>
          </w:p>
        </w:tc>
        <w:tc>
          <w:tcPr>
            <w:tcW w:w="1677" w:type="dxa"/>
            <w:tcBorders>
              <w:top w:val="single" w:color="676B6B" w:sz="4" w:space="0"/>
              <w:left w:val="single" w:color="67676B" w:sz="4" w:space="0"/>
              <w:bottom w:val="single" w:color="6B7070" w:sz="4" w:space="0"/>
              <w:right w:val="single" w:color="606064" w:sz="2" w:space="0"/>
            </w:tcBorders>
            <w:vAlign w:val="center"/>
          </w:tcPr>
          <w:p w14:paraId="3C9BD153">
            <w:pPr>
              <w:rPr>
                <w:rFonts w:ascii="Times New Roman" w:hAnsi="Times New Roman"/>
                <w:kern w:val="0"/>
                <w:sz w:val="22"/>
              </w:rPr>
            </w:pPr>
          </w:p>
        </w:tc>
      </w:tr>
      <w:tr w14:paraId="15D66867">
        <w:tblPrEx>
          <w:tblCellMar>
            <w:top w:w="0" w:type="dxa"/>
            <w:left w:w="0" w:type="dxa"/>
            <w:bottom w:w="0" w:type="dxa"/>
            <w:right w:w="0" w:type="dxa"/>
          </w:tblCellMar>
        </w:tblPrEx>
        <w:trPr>
          <w:trHeight w:val="322" w:hRule="exact"/>
        </w:trPr>
        <w:tc>
          <w:tcPr>
            <w:tcW w:w="1980" w:type="dxa"/>
            <w:vMerge w:val="restart"/>
            <w:tcBorders>
              <w:top w:val="single" w:color="6B7474" w:sz="4" w:space="0"/>
              <w:left w:val="single" w:color="646467" w:sz="4" w:space="0"/>
              <w:right w:val="single" w:color="606060" w:sz="4" w:space="0"/>
            </w:tcBorders>
            <w:vAlign w:val="center"/>
          </w:tcPr>
          <w:p w14:paraId="43B6F61E">
            <w:pPr>
              <w:pStyle w:val="230"/>
              <w:ind w:left="121"/>
              <w:jc w:val="both"/>
              <w:rPr>
                <w:rFonts w:ascii="Times New Roman" w:hAnsi="Times New Roman"/>
                <w:sz w:val="20"/>
                <w:szCs w:val="20"/>
                <w:lang w:eastAsia="zh-CN"/>
              </w:rPr>
            </w:pPr>
            <w:r>
              <w:rPr>
                <w:rFonts w:ascii="Times New Roman" w:hAnsi="Times New Roman"/>
                <w:color w:val="696E6E"/>
                <w:sz w:val="20"/>
                <w:szCs w:val="20"/>
                <w:lang w:eastAsia="zh-CN"/>
              </w:rPr>
              <w:t>无人机型号</w:t>
            </w:r>
          </w:p>
        </w:tc>
        <w:tc>
          <w:tcPr>
            <w:tcW w:w="920" w:type="dxa"/>
            <w:gridSpan w:val="2"/>
            <w:vMerge w:val="restart"/>
            <w:tcBorders>
              <w:top w:val="single" w:color="6B7474" w:sz="4" w:space="0"/>
              <w:left w:val="single" w:color="606060" w:sz="4" w:space="0"/>
              <w:right w:val="single" w:color="676767" w:sz="4" w:space="0"/>
            </w:tcBorders>
            <w:vAlign w:val="center"/>
          </w:tcPr>
          <w:p w14:paraId="5D0CAFFE">
            <w:pPr>
              <w:rPr>
                <w:rFonts w:ascii="Times New Roman" w:hAnsi="Times New Roman"/>
                <w:kern w:val="0"/>
                <w:sz w:val="22"/>
                <w:lang w:eastAsia="en-US"/>
              </w:rPr>
            </w:pPr>
          </w:p>
        </w:tc>
        <w:tc>
          <w:tcPr>
            <w:tcW w:w="1606" w:type="dxa"/>
            <w:gridSpan w:val="2"/>
            <w:tcBorders>
              <w:top w:val="single" w:color="6B7474" w:sz="4" w:space="0"/>
              <w:left w:val="single" w:color="676767" w:sz="4" w:space="0"/>
              <w:bottom w:val="single" w:color="6B7070" w:sz="4" w:space="0"/>
              <w:right w:val="single" w:color="auto" w:sz="4" w:space="0"/>
            </w:tcBorders>
            <w:vAlign w:val="center"/>
          </w:tcPr>
          <w:p w14:paraId="4AC88DF9">
            <w:pPr>
              <w:pStyle w:val="230"/>
              <w:spacing w:line="255" w:lineRule="exact"/>
              <w:ind w:left="110"/>
              <w:jc w:val="both"/>
              <w:rPr>
                <w:rFonts w:ascii="Times New Roman" w:hAnsi="Times New Roman"/>
                <w:sz w:val="20"/>
                <w:szCs w:val="20"/>
                <w:lang w:eastAsia="zh-CN"/>
              </w:rPr>
            </w:pPr>
            <w:r>
              <w:rPr>
                <w:rFonts w:ascii="Times New Roman" w:hAnsi="Times New Roman"/>
                <w:color w:val="696E6E"/>
                <w:sz w:val="20"/>
                <w:szCs w:val="20"/>
                <w:lang w:eastAsia="zh-CN"/>
              </w:rPr>
              <w:t>预设作业速度</w:t>
            </w:r>
          </w:p>
        </w:tc>
        <w:tc>
          <w:tcPr>
            <w:tcW w:w="1495" w:type="dxa"/>
            <w:gridSpan w:val="5"/>
            <w:tcBorders>
              <w:top w:val="single" w:color="auto" w:sz="4" w:space="0"/>
              <w:left w:val="single" w:color="auto" w:sz="4" w:space="0"/>
              <w:bottom w:val="single" w:color="auto" w:sz="4" w:space="0"/>
              <w:right w:val="single" w:color="auto" w:sz="4" w:space="0"/>
            </w:tcBorders>
            <w:vAlign w:val="center"/>
          </w:tcPr>
          <w:p w14:paraId="0AFB561D">
            <w:pPr>
              <w:rPr>
                <w:rFonts w:ascii="Times New Roman" w:hAnsi="Times New Roman"/>
                <w:kern w:val="0"/>
                <w:sz w:val="22"/>
                <w:lang w:eastAsia="en-US"/>
              </w:rPr>
            </w:pPr>
          </w:p>
        </w:tc>
        <w:tc>
          <w:tcPr>
            <w:tcW w:w="1595" w:type="dxa"/>
            <w:gridSpan w:val="2"/>
            <w:tcBorders>
              <w:top w:val="single" w:color="6B7070" w:sz="4" w:space="0"/>
              <w:left w:val="single" w:color="auto" w:sz="4" w:space="0"/>
              <w:bottom w:val="single" w:color="677070" w:sz="4" w:space="0"/>
              <w:right w:val="single" w:color="67676B" w:sz="4" w:space="0"/>
            </w:tcBorders>
            <w:vAlign w:val="center"/>
          </w:tcPr>
          <w:p w14:paraId="6723430A">
            <w:pPr>
              <w:pStyle w:val="230"/>
              <w:spacing w:line="255" w:lineRule="exact"/>
              <w:ind w:left="19"/>
              <w:jc w:val="both"/>
              <w:rPr>
                <w:rFonts w:ascii="Times New Roman" w:hAnsi="Times New Roman"/>
                <w:sz w:val="20"/>
                <w:szCs w:val="20"/>
                <w:lang w:eastAsia="zh-CN"/>
              </w:rPr>
            </w:pPr>
            <w:r>
              <w:rPr>
                <w:rFonts w:ascii="Times New Roman" w:hAnsi="Times New Roman"/>
                <w:color w:val="696E6E"/>
                <w:sz w:val="20"/>
                <w:szCs w:val="20"/>
                <w:lang w:eastAsia="zh-CN"/>
              </w:rPr>
              <w:t>实际作业速度</w:t>
            </w:r>
          </w:p>
        </w:tc>
        <w:tc>
          <w:tcPr>
            <w:tcW w:w="1677" w:type="dxa"/>
            <w:tcBorders>
              <w:top w:val="single" w:color="6B7070" w:sz="4" w:space="0"/>
              <w:left w:val="single" w:color="67676B" w:sz="4" w:space="0"/>
              <w:bottom w:val="single" w:color="677070" w:sz="4" w:space="0"/>
              <w:right w:val="single" w:color="606064" w:sz="2" w:space="0"/>
            </w:tcBorders>
            <w:vAlign w:val="center"/>
          </w:tcPr>
          <w:p w14:paraId="4ECFD2CA">
            <w:pPr>
              <w:rPr>
                <w:rFonts w:ascii="Times New Roman" w:hAnsi="Times New Roman"/>
                <w:kern w:val="0"/>
                <w:sz w:val="22"/>
                <w:lang w:eastAsia="en-US"/>
              </w:rPr>
            </w:pPr>
          </w:p>
        </w:tc>
      </w:tr>
      <w:tr w14:paraId="52D2F814">
        <w:tblPrEx>
          <w:tblCellMar>
            <w:top w:w="0" w:type="dxa"/>
            <w:left w:w="0" w:type="dxa"/>
            <w:bottom w:w="0" w:type="dxa"/>
            <w:right w:w="0" w:type="dxa"/>
          </w:tblCellMar>
        </w:tblPrEx>
        <w:trPr>
          <w:trHeight w:val="318" w:hRule="exact"/>
        </w:trPr>
        <w:tc>
          <w:tcPr>
            <w:tcW w:w="1980" w:type="dxa"/>
            <w:vMerge w:val="continue"/>
            <w:tcBorders>
              <w:left w:val="single" w:color="646467" w:sz="4" w:space="0"/>
              <w:right w:val="single" w:color="606060" w:sz="4" w:space="0"/>
            </w:tcBorders>
            <w:vAlign w:val="center"/>
          </w:tcPr>
          <w:p w14:paraId="5D6FE2CD">
            <w:pPr>
              <w:rPr>
                <w:rFonts w:ascii="Times New Roman" w:hAnsi="Times New Roman"/>
                <w:kern w:val="0"/>
                <w:sz w:val="22"/>
                <w:lang w:eastAsia="en-US"/>
              </w:rPr>
            </w:pPr>
          </w:p>
        </w:tc>
        <w:tc>
          <w:tcPr>
            <w:tcW w:w="920" w:type="dxa"/>
            <w:gridSpan w:val="2"/>
            <w:vMerge w:val="continue"/>
            <w:tcBorders>
              <w:left w:val="single" w:color="606060" w:sz="4" w:space="0"/>
              <w:right w:val="single" w:color="676767" w:sz="4" w:space="0"/>
            </w:tcBorders>
            <w:vAlign w:val="center"/>
          </w:tcPr>
          <w:p w14:paraId="285CB2D5">
            <w:pPr>
              <w:rPr>
                <w:rFonts w:ascii="Times New Roman" w:hAnsi="Times New Roman"/>
                <w:kern w:val="0"/>
                <w:sz w:val="22"/>
                <w:lang w:eastAsia="en-US"/>
              </w:rPr>
            </w:pPr>
          </w:p>
        </w:tc>
        <w:tc>
          <w:tcPr>
            <w:tcW w:w="1606" w:type="dxa"/>
            <w:gridSpan w:val="2"/>
            <w:tcBorders>
              <w:top w:val="single" w:color="6B7070" w:sz="4" w:space="0"/>
              <w:left w:val="single" w:color="676767" w:sz="4" w:space="0"/>
              <w:bottom w:val="single" w:color="6B7070" w:sz="4" w:space="0"/>
              <w:right w:val="single" w:color="747477" w:sz="4" w:space="0"/>
            </w:tcBorders>
            <w:vAlign w:val="center"/>
          </w:tcPr>
          <w:p w14:paraId="07455F7D">
            <w:pPr>
              <w:pStyle w:val="230"/>
              <w:spacing w:line="255" w:lineRule="exact"/>
              <w:ind w:left="110"/>
              <w:jc w:val="both"/>
              <w:rPr>
                <w:rFonts w:ascii="Times New Roman" w:hAnsi="Times New Roman"/>
                <w:sz w:val="20"/>
                <w:szCs w:val="20"/>
                <w:lang w:eastAsia="zh-CN"/>
              </w:rPr>
            </w:pPr>
            <w:r>
              <w:rPr>
                <w:rFonts w:ascii="Times New Roman" w:hAnsi="Times New Roman"/>
                <w:color w:val="545659"/>
                <w:sz w:val="20"/>
                <w:szCs w:val="20"/>
                <w:lang w:eastAsia="zh-CN"/>
              </w:rPr>
              <w:t>预设作业高度</w:t>
            </w:r>
          </w:p>
        </w:tc>
        <w:tc>
          <w:tcPr>
            <w:tcW w:w="1495" w:type="dxa"/>
            <w:gridSpan w:val="5"/>
            <w:tcBorders>
              <w:top w:val="single" w:color="auto" w:sz="4" w:space="0"/>
              <w:left w:val="single" w:color="747477" w:sz="4" w:space="0"/>
              <w:bottom w:val="single" w:color="auto" w:sz="4" w:space="0"/>
              <w:right w:val="single" w:color="6B7070" w:sz="4" w:space="0"/>
            </w:tcBorders>
            <w:vAlign w:val="center"/>
          </w:tcPr>
          <w:p w14:paraId="0B6CE42D">
            <w:pPr>
              <w:rPr>
                <w:rFonts w:ascii="Times New Roman" w:hAnsi="Times New Roman"/>
                <w:kern w:val="0"/>
                <w:sz w:val="22"/>
                <w:lang w:eastAsia="en-US"/>
              </w:rPr>
            </w:pPr>
          </w:p>
        </w:tc>
        <w:tc>
          <w:tcPr>
            <w:tcW w:w="1595" w:type="dxa"/>
            <w:gridSpan w:val="2"/>
            <w:tcBorders>
              <w:top w:val="single" w:color="677070" w:sz="4" w:space="0"/>
              <w:left w:val="single" w:color="6B7070" w:sz="4" w:space="0"/>
              <w:bottom w:val="single" w:color="auto" w:sz="4" w:space="0"/>
              <w:right w:val="single" w:color="67676B" w:sz="4" w:space="0"/>
            </w:tcBorders>
            <w:vAlign w:val="center"/>
          </w:tcPr>
          <w:p w14:paraId="6B7A5ACD">
            <w:pPr>
              <w:pStyle w:val="230"/>
              <w:spacing w:line="250" w:lineRule="exact"/>
              <w:ind w:left="19"/>
              <w:jc w:val="both"/>
              <w:rPr>
                <w:rFonts w:ascii="Times New Roman" w:hAnsi="Times New Roman"/>
                <w:sz w:val="20"/>
                <w:szCs w:val="20"/>
                <w:lang w:eastAsia="zh-CN"/>
              </w:rPr>
            </w:pPr>
            <w:r>
              <w:rPr>
                <w:rFonts w:ascii="Times New Roman" w:hAnsi="Times New Roman"/>
                <w:color w:val="696E6E"/>
                <w:sz w:val="20"/>
                <w:szCs w:val="20"/>
                <w:lang w:eastAsia="zh-CN"/>
              </w:rPr>
              <w:t>实际作业高度</w:t>
            </w:r>
          </w:p>
        </w:tc>
        <w:tc>
          <w:tcPr>
            <w:tcW w:w="1677" w:type="dxa"/>
            <w:tcBorders>
              <w:top w:val="single" w:color="677070" w:sz="4" w:space="0"/>
              <w:left w:val="single" w:color="67676B" w:sz="4" w:space="0"/>
              <w:bottom w:val="single" w:color="auto" w:sz="4" w:space="0"/>
              <w:right w:val="single" w:color="545454" w:sz="2" w:space="0"/>
            </w:tcBorders>
            <w:vAlign w:val="center"/>
          </w:tcPr>
          <w:p w14:paraId="4FFA5D1D">
            <w:pPr>
              <w:rPr>
                <w:rFonts w:ascii="Times New Roman" w:hAnsi="Times New Roman"/>
                <w:kern w:val="0"/>
                <w:sz w:val="22"/>
                <w:lang w:eastAsia="en-US"/>
              </w:rPr>
            </w:pPr>
          </w:p>
        </w:tc>
      </w:tr>
      <w:tr w14:paraId="5EA3E1E9">
        <w:tblPrEx>
          <w:tblCellMar>
            <w:top w:w="0" w:type="dxa"/>
            <w:left w:w="0" w:type="dxa"/>
            <w:bottom w:w="0" w:type="dxa"/>
            <w:right w:w="0" w:type="dxa"/>
          </w:tblCellMar>
        </w:tblPrEx>
        <w:trPr>
          <w:trHeight w:val="326" w:hRule="exact"/>
        </w:trPr>
        <w:tc>
          <w:tcPr>
            <w:tcW w:w="1980" w:type="dxa"/>
            <w:vMerge w:val="continue"/>
            <w:tcBorders>
              <w:left w:val="single" w:color="646467" w:sz="4" w:space="0"/>
              <w:right w:val="single" w:color="606060" w:sz="4" w:space="0"/>
            </w:tcBorders>
            <w:vAlign w:val="center"/>
          </w:tcPr>
          <w:p w14:paraId="0283E93E">
            <w:pPr>
              <w:rPr>
                <w:rFonts w:ascii="Times New Roman" w:hAnsi="Times New Roman"/>
                <w:kern w:val="0"/>
                <w:sz w:val="22"/>
                <w:lang w:eastAsia="en-US"/>
              </w:rPr>
            </w:pPr>
          </w:p>
        </w:tc>
        <w:tc>
          <w:tcPr>
            <w:tcW w:w="920" w:type="dxa"/>
            <w:gridSpan w:val="2"/>
            <w:vMerge w:val="continue"/>
            <w:tcBorders>
              <w:left w:val="single" w:color="606060" w:sz="4" w:space="0"/>
              <w:right w:val="single" w:color="676767" w:sz="4" w:space="0"/>
            </w:tcBorders>
            <w:vAlign w:val="center"/>
          </w:tcPr>
          <w:p w14:paraId="19979810">
            <w:pPr>
              <w:rPr>
                <w:rFonts w:ascii="Times New Roman" w:hAnsi="Times New Roman"/>
                <w:kern w:val="0"/>
                <w:sz w:val="22"/>
                <w:lang w:eastAsia="en-US"/>
              </w:rPr>
            </w:pPr>
          </w:p>
        </w:tc>
        <w:tc>
          <w:tcPr>
            <w:tcW w:w="1606" w:type="dxa"/>
            <w:gridSpan w:val="2"/>
            <w:tcBorders>
              <w:top w:val="single" w:color="6B7070" w:sz="4" w:space="0"/>
              <w:left w:val="single" w:color="676767" w:sz="4" w:space="0"/>
              <w:bottom w:val="single" w:color="6B7070" w:sz="4" w:space="0"/>
              <w:right w:val="single" w:color="auto" w:sz="4" w:space="0"/>
            </w:tcBorders>
            <w:vAlign w:val="center"/>
          </w:tcPr>
          <w:p w14:paraId="67B15B8E">
            <w:pPr>
              <w:pStyle w:val="230"/>
              <w:spacing w:line="263" w:lineRule="exact"/>
              <w:ind w:left="110"/>
              <w:jc w:val="both"/>
              <w:rPr>
                <w:rFonts w:ascii="Times New Roman" w:hAnsi="Times New Roman"/>
                <w:sz w:val="20"/>
                <w:szCs w:val="20"/>
                <w:lang w:eastAsia="zh-CN"/>
              </w:rPr>
            </w:pPr>
            <w:r>
              <w:rPr>
                <w:rFonts w:ascii="Times New Roman" w:hAnsi="Times New Roman"/>
                <w:color w:val="696E6E"/>
                <w:sz w:val="20"/>
                <w:szCs w:val="20"/>
                <w:lang w:eastAsia="zh-CN"/>
              </w:rPr>
              <w:t>预设喷幅</w:t>
            </w:r>
          </w:p>
        </w:tc>
        <w:tc>
          <w:tcPr>
            <w:tcW w:w="1495" w:type="dxa"/>
            <w:gridSpan w:val="5"/>
            <w:tcBorders>
              <w:top w:val="single" w:color="auto" w:sz="4" w:space="0"/>
              <w:left w:val="single" w:color="auto" w:sz="4" w:space="0"/>
              <w:bottom w:val="single" w:color="auto" w:sz="4" w:space="0"/>
              <w:right w:val="single" w:color="auto" w:sz="4" w:space="0"/>
            </w:tcBorders>
            <w:vAlign w:val="center"/>
          </w:tcPr>
          <w:p w14:paraId="1A123AD8">
            <w:pPr>
              <w:pStyle w:val="230"/>
              <w:spacing w:line="297" w:lineRule="exact"/>
              <w:ind w:left="242"/>
              <w:jc w:val="both"/>
              <w:rPr>
                <w:rFonts w:ascii="Times New Roman" w:hAnsi="Times New Roman"/>
                <w:sz w:val="30"/>
                <w:szCs w:val="30"/>
              </w:rPr>
            </w:pPr>
            <w:r>
              <w:rPr>
                <w:rFonts w:ascii="Times New Roman" w:hAnsi="Times New Roman"/>
                <w:color w:val="DFB5C3"/>
                <w:w w:val="85"/>
                <w:sz w:val="30"/>
                <w:szCs w:val="30"/>
              </w:rPr>
              <w:t>，</w:t>
            </w:r>
          </w:p>
        </w:tc>
        <w:tc>
          <w:tcPr>
            <w:tcW w:w="1595" w:type="dxa"/>
            <w:gridSpan w:val="2"/>
            <w:tcBorders>
              <w:top w:val="single" w:color="auto" w:sz="4" w:space="0"/>
              <w:left w:val="single" w:color="auto" w:sz="4" w:space="0"/>
              <w:bottom w:val="single" w:color="auto" w:sz="4" w:space="0"/>
              <w:right w:val="single" w:color="auto" w:sz="4" w:space="0"/>
            </w:tcBorders>
            <w:vAlign w:val="center"/>
          </w:tcPr>
          <w:p w14:paraId="4868254B">
            <w:pPr>
              <w:pStyle w:val="230"/>
              <w:spacing w:line="259" w:lineRule="exact"/>
              <w:ind w:left="19"/>
              <w:jc w:val="both"/>
              <w:rPr>
                <w:rFonts w:ascii="Times New Roman" w:hAnsi="Times New Roman"/>
                <w:sz w:val="20"/>
                <w:szCs w:val="20"/>
                <w:lang w:eastAsia="zh-CN"/>
              </w:rPr>
            </w:pPr>
            <w:r>
              <w:rPr>
                <w:rFonts w:ascii="Times New Roman" w:hAnsi="Times New Roman"/>
                <w:color w:val="696E6E"/>
                <w:sz w:val="20"/>
                <w:szCs w:val="20"/>
                <w:lang w:eastAsia="zh-CN"/>
              </w:rPr>
              <w:t>实际喷幅</w:t>
            </w:r>
          </w:p>
        </w:tc>
        <w:tc>
          <w:tcPr>
            <w:tcW w:w="1677" w:type="dxa"/>
            <w:tcBorders>
              <w:top w:val="single" w:color="auto" w:sz="4" w:space="0"/>
              <w:left w:val="single" w:color="auto" w:sz="4" w:space="0"/>
              <w:bottom w:val="single" w:color="auto" w:sz="4" w:space="0"/>
              <w:right w:val="single" w:color="auto" w:sz="4" w:space="0"/>
            </w:tcBorders>
            <w:vAlign w:val="center"/>
          </w:tcPr>
          <w:p w14:paraId="5E6B8A42">
            <w:pPr>
              <w:rPr>
                <w:rFonts w:ascii="Times New Roman" w:hAnsi="Times New Roman"/>
                <w:kern w:val="0"/>
                <w:sz w:val="22"/>
                <w:lang w:eastAsia="en-US"/>
              </w:rPr>
            </w:pPr>
          </w:p>
        </w:tc>
      </w:tr>
      <w:tr w14:paraId="46A9F279">
        <w:trPr>
          <w:trHeight w:val="322" w:hRule="exact"/>
        </w:trPr>
        <w:tc>
          <w:tcPr>
            <w:tcW w:w="1980" w:type="dxa"/>
            <w:vMerge w:val="continue"/>
            <w:tcBorders>
              <w:left w:val="single" w:color="646467" w:sz="4" w:space="0"/>
              <w:bottom w:val="single" w:color="6B7474" w:sz="4" w:space="0"/>
              <w:right w:val="single" w:color="606060" w:sz="4" w:space="0"/>
            </w:tcBorders>
            <w:vAlign w:val="center"/>
          </w:tcPr>
          <w:p w14:paraId="501EA2FA">
            <w:pPr>
              <w:rPr>
                <w:rFonts w:ascii="Times New Roman" w:hAnsi="Times New Roman"/>
                <w:kern w:val="0"/>
                <w:sz w:val="22"/>
                <w:lang w:eastAsia="en-US"/>
              </w:rPr>
            </w:pPr>
          </w:p>
        </w:tc>
        <w:tc>
          <w:tcPr>
            <w:tcW w:w="920" w:type="dxa"/>
            <w:gridSpan w:val="2"/>
            <w:vMerge w:val="continue"/>
            <w:tcBorders>
              <w:left w:val="single" w:color="606060" w:sz="4" w:space="0"/>
              <w:bottom w:val="single" w:color="6B7474" w:sz="4" w:space="0"/>
              <w:right w:val="single" w:color="676767" w:sz="4" w:space="0"/>
            </w:tcBorders>
            <w:vAlign w:val="center"/>
          </w:tcPr>
          <w:p w14:paraId="425F29E9">
            <w:pPr>
              <w:rPr>
                <w:rFonts w:ascii="Times New Roman" w:hAnsi="Times New Roman"/>
                <w:kern w:val="0"/>
                <w:sz w:val="22"/>
                <w:lang w:eastAsia="en-US"/>
              </w:rPr>
            </w:pPr>
          </w:p>
        </w:tc>
        <w:tc>
          <w:tcPr>
            <w:tcW w:w="1606" w:type="dxa"/>
            <w:gridSpan w:val="2"/>
            <w:tcBorders>
              <w:top w:val="single" w:color="6B7070" w:sz="4" w:space="0"/>
              <w:left w:val="single" w:color="676767" w:sz="4" w:space="0"/>
              <w:bottom w:val="single" w:color="auto" w:sz="4" w:space="0"/>
              <w:right w:val="single" w:color="auto" w:sz="4" w:space="0"/>
            </w:tcBorders>
            <w:vAlign w:val="center"/>
          </w:tcPr>
          <w:p w14:paraId="57D7A85C">
            <w:pPr>
              <w:pStyle w:val="230"/>
              <w:spacing w:line="259" w:lineRule="exact"/>
              <w:ind w:left="103"/>
              <w:jc w:val="both"/>
              <w:rPr>
                <w:rFonts w:ascii="Times New Roman" w:hAnsi="Times New Roman"/>
                <w:color w:val="696E6E"/>
                <w:sz w:val="20"/>
                <w:szCs w:val="20"/>
                <w:lang w:eastAsia="zh-CN"/>
              </w:rPr>
            </w:pPr>
            <w:r>
              <w:rPr>
                <w:rFonts w:ascii="Times New Roman" w:hAnsi="Times New Roman"/>
                <w:color w:val="696E6E"/>
                <w:sz w:val="20"/>
                <w:szCs w:val="20"/>
                <w:lang w:eastAsia="zh-CN"/>
              </w:rPr>
              <w:t>预设用液量</w:t>
            </w:r>
          </w:p>
        </w:tc>
        <w:tc>
          <w:tcPr>
            <w:tcW w:w="1495" w:type="dxa"/>
            <w:gridSpan w:val="5"/>
            <w:tcBorders>
              <w:top w:val="single" w:color="auto" w:sz="4" w:space="0"/>
              <w:left w:val="single" w:color="auto" w:sz="4" w:space="0"/>
              <w:bottom w:val="single" w:color="auto" w:sz="4" w:space="0"/>
              <w:right w:val="single" w:color="auto" w:sz="4" w:space="0"/>
            </w:tcBorders>
            <w:vAlign w:val="center"/>
          </w:tcPr>
          <w:p w14:paraId="0762ADAA">
            <w:pPr>
              <w:ind w:left="103"/>
              <w:rPr>
                <w:rFonts w:ascii="Times New Roman" w:hAnsi="Times New Roman"/>
                <w:color w:val="696E6E"/>
                <w:kern w:val="0"/>
                <w:sz w:val="20"/>
                <w:szCs w:val="20"/>
              </w:rPr>
            </w:pPr>
          </w:p>
        </w:tc>
        <w:tc>
          <w:tcPr>
            <w:tcW w:w="1595" w:type="dxa"/>
            <w:gridSpan w:val="2"/>
            <w:tcBorders>
              <w:top w:val="single" w:color="auto" w:sz="4" w:space="0"/>
              <w:left w:val="single" w:color="auto" w:sz="4" w:space="0"/>
              <w:bottom w:val="single" w:color="auto" w:sz="4" w:space="0"/>
              <w:right w:val="single" w:color="auto" w:sz="4" w:space="0"/>
            </w:tcBorders>
            <w:vAlign w:val="center"/>
          </w:tcPr>
          <w:p w14:paraId="6FACF6DF">
            <w:pPr>
              <w:pStyle w:val="230"/>
              <w:spacing w:line="254" w:lineRule="exact"/>
              <w:ind w:left="103"/>
              <w:jc w:val="both"/>
              <w:rPr>
                <w:rFonts w:ascii="Times New Roman" w:hAnsi="Times New Roman"/>
                <w:color w:val="696E6E"/>
                <w:sz w:val="20"/>
                <w:szCs w:val="20"/>
                <w:lang w:eastAsia="zh-CN"/>
              </w:rPr>
            </w:pPr>
            <w:r>
              <w:rPr>
                <w:rFonts w:ascii="Times New Roman" w:hAnsi="Times New Roman"/>
                <w:color w:val="696E6E"/>
                <w:sz w:val="20"/>
                <w:szCs w:val="20"/>
                <w:lang w:eastAsia="zh-CN"/>
              </w:rPr>
              <w:t>实际用液量</w:t>
            </w:r>
          </w:p>
        </w:tc>
        <w:tc>
          <w:tcPr>
            <w:tcW w:w="1677" w:type="dxa"/>
            <w:tcBorders>
              <w:top w:val="single" w:color="auto" w:sz="4" w:space="0"/>
              <w:left w:val="single" w:color="auto" w:sz="4" w:space="0"/>
              <w:bottom w:val="single" w:color="auto" w:sz="4" w:space="0"/>
              <w:right w:val="single" w:color="auto" w:sz="4" w:space="0"/>
            </w:tcBorders>
            <w:vAlign w:val="center"/>
          </w:tcPr>
          <w:p w14:paraId="5987B7FB">
            <w:pPr>
              <w:ind w:left="103"/>
              <w:rPr>
                <w:rFonts w:ascii="Times New Roman" w:hAnsi="Times New Roman"/>
                <w:color w:val="696E6E"/>
                <w:kern w:val="0"/>
                <w:sz w:val="20"/>
                <w:szCs w:val="20"/>
              </w:rPr>
            </w:pPr>
          </w:p>
        </w:tc>
      </w:tr>
      <w:tr w14:paraId="50A03A2F">
        <w:tblPrEx>
          <w:tblCellMar>
            <w:top w:w="0" w:type="dxa"/>
            <w:left w:w="0" w:type="dxa"/>
            <w:bottom w:w="0" w:type="dxa"/>
            <w:right w:w="0" w:type="dxa"/>
          </w:tblCellMar>
        </w:tblPrEx>
        <w:trPr>
          <w:trHeight w:val="636" w:hRule="exact"/>
        </w:trPr>
        <w:tc>
          <w:tcPr>
            <w:tcW w:w="1980" w:type="dxa"/>
            <w:vMerge w:val="restart"/>
            <w:tcBorders>
              <w:top w:val="single" w:color="6B7474" w:sz="4" w:space="0"/>
              <w:left w:val="single" w:color="646467" w:sz="4" w:space="0"/>
              <w:right w:val="single" w:color="606060" w:sz="4" w:space="0"/>
            </w:tcBorders>
            <w:vAlign w:val="center"/>
          </w:tcPr>
          <w:p w14:paraId="00C7E114">
            <w:pPr>
              <w:pStyle w:val="230"/>
              <w:ind w:left="121"/>
              <w:jc w:val="both"/>
              <w:rPr>
                <w:rFonts w:ascii="Times New Roman" w:hAnsi="Times New Roman"/>
                <w:sz w:val="20"/>
                <w:szCs w:val="20"/>
                <w:lang w:eastAsia="zh-CN"/>
              </w:rPr>
            </w:pPr>
            <w:r>
              <w:rPr>
                <w:rFonts w:ascii="Times New Roman" w:hAnsi="Times New Roman"/>
                <w:color w:val="545659"/>
                <w:sz w:val="20"/>
                <w:szCs w:val="20"/>
                <w:lang w:eastAsia="zh-CN"/>
              </w:rPr>
              <w:t>无人机工作状态</w:t>
            </w:r>
          </w:p>
        </w:tc>
        <w:tc>
          <w:tcPr>
            <w:tcW w:w="920" w:type="dxa"/>
            <w:gridSpan w:val="2"/>
            <w:tcBorders>
              <w:top w:val="single" w:color="6B7474" w:sz="4" w:space="0"/>
              <w:left w:val="single" w:color="606060" w:sz="4" w:space="0"/>
              <w:bottom w:val="single" w:color="676B6B" w:sz="4" w:space="0"/>
              <w:right w:val="single" w:color="auto" w:sz="4" w:space="0"/>
            </w:tcBorders>
            <w:vAlign w:val="center"/>
          </w:tcPr>
          <w:p w14:paraId="0F127CEF">
            <w:pPr>
              <w:pStyle w:val="230"/>
              <w:spacing w:before="22"/>
              <w:ind w:left="109"/>
              <w:jc w:val="both"/>
              <w:rPr>
                <w:rFonts w:ascii="Times New Roman" w:hAnsi="Times New Roman"/>
                <w:sz w:val="20"/>
                <w:szCs w:val="20"/>
                <w:lang w:eastAsia="zh-CN"/>
              </w:rPr>
            </w:pPr>
            <w:r>
              <w:rPr>
                <w:rFonts w:ascii="Times New Roman" w:hAnsi="Times New Roman"/>
                <w:color w:val="545659"/>
                <w:sz w:val="20"/>
                <w:szCs w:val="20"/>
                <w:lang w:eastAsia="zh-CN"/>
              </w:rPr>
              <w:t>作业方式</w:t>
            </w:r>
          </w:p>
        </w:tc>
        <w:tc>
          <w:tcPr>
            <w:tcW w:w="6373" w:type="dxa"/>
            <w:gridSpan w:val="10"/>
            <w:tcBorders>
              <w:top w:val="single" w:color="auto" w:sz="4" w:space="0"/>
              <w:left w:val="single" w:color="auto" w:sz="4" w:space="0"/>
              <w:bottom w:val="single" w:color="auto" w:sz="4" w:space="0"/>
              <w:right w:val="single" w:color="auto" w:sz="4" w:space="0"/>
            </w:tcBorders>
            <w:vAlign w:val="center"/>
          </w:tcPr>
          <w:p w14:paraId="534F86EF">
            <w:pPr>
              <w:pStyle w:val="230"/>
              <w:spacing w:line="259" w:lineRule="exact"/>
              <w:jc w:val="both"/>
              <w:rPr>
                <w:rFonts w:ascii="Times New Roman" w:hAnsi="Times New Roman"/>
                <w:color w:val="696E6E"/>
                <w:sz w:val="20"/>
                <w:szCs w:val="20"/>
                <w:lang w:eastAsia="zh-CN"/>
              </w:rPr>
            </w:pPr>
          </w:p>
          <w:p w14:paraId="2CF86750">
            <w:pPr>
              <w:pStyle w:val="230"/>
              <w:tabs>
                <w:tab w:val="left" w:pos="2217"/>
                <w:tab w:val="left" w:pos="4305"/>
              </w:tabs>
              <w:spacing w:line="259" w:lineRule="exact"/>
              <w:ind w:left="103"/>
              <w:jc w:val="both"/>
              <w:rPr>
                <w:rFonts w:ascii="Times New Roman" w:hAnsi="Times New Roman"/>
                <w:color w:val="696E6E"/>
                <w:sz w:val="20"/>
                <w:szCs w:val="20"/>
                <w:lang w:eastAsia="zh-CN"/>
              </w:rPr>
            </w:pPr>
            <w:r>
              <w:rPr>
                <w:rFonts w:ascii="Times New Roman" w:hAnsi="Times New Roman"/>
                <w:color w:val="696E6E"/>
                <w:sz w:val="20"/>
                <w:szCs w:val="20"/>
                <w:lang w:eastAsia="zh-CN"/>
              </w:rPr>
              <w:t>口顺行飞   口对行飞   口行间飞   口行上飞</w:t>
            </w:r>
            <w:r>
              <w:rPr>
                <w:rFonts w:ascii="Times New Roman" w:hAnsi="Times New Roman"/>
                <w:color w:val="696E6E"/>
                <w:sz w:val="20"/>
                <w:szCs w:val="20"/>
                <w:lang w:eastAsia="zh-CN"/>
              </w:rPr>
              <w:tab/>
            </w:r>
            <w:r>
              <w:rPr>
                <w:rFonts w:ascii="Times New Roman" w:hAnsi="Times New Roman"/>
                <w:color w:val="696E6E"/>
                <w:sz w:val="20"/>
                <w:szCs w:val="20"/>
                <w:lang w:eastAsia="zh-CN"/>
              </w:rPr>
              <w:t>口对点飞</w:t>
            </w:r>
          </w:p>
        </w:tc>
      </w:tr>
      <w:tr w14:paraId="1B576649">
        <w:tblPrEx>
          <w:tblCellMar>
            <w:top w:w="0" w:type="dxa"/>
            <w:left w:w="0" w:type="dxa"/>
            <w:bottom w:w="0" w:type="dxa"/>
            <w:right w:w="0" w:type="dxa"/>
          </w:tblCellMar>
        </w:tblPrEx>
        <w:trPr>
          <w:trHeight w:val="319" w:hRule="exact"/>
        </w:trPr>
        <w:tc>
          <w:tcPr>
            <w:tcW w:w="1980" w:type="dxa"/>
            <w:vMerge w:val="continue"/>
            <w:tcBorders>
              <w:left w:val="single" w:color="646467" w:sz="4" w:space="0"/>
              <w:right w:val="single" w:color="606060" w:sz="4" w:space="0"/>
            </w:tcBorders>
            <w:vAlign w:val="center"/>
          </w:tcPr>
          <w:p w14:paraId="2DE4F9E9">
            <w:pPr>
              <w:rPr>
                <w:rFonts w:ascii="Times New Roman" w:hAnsi="Times New Roman"/>
                <w:kern w:val="0"/>
                <w:sz w:val="22"/>
              </w:rPr>
            </w:pPr>
          </w:p>
        </w:tc>
        <w:tc>
          <w:tcPr>
            <w:tcW w:w="920" w:type="dxa"/>
            <w:gridSpan w:val="2"/>
            <w:tcBorders>
              <w:top w:val="single" w:color="676B6B" w:sz="4" w:space="0"/>
              <w:left w:val="single" w:color="606060" w:sz="4" w:space="0"/>
              <w:bottom w:val="single" w:color="707470" w:sz="4" w:space="0"/>
              <w:right w:val="single" w:color="auto" w:sz="4" w:space="0"/>
            </w:tcBorders>
            <w:vAlign w:val="center"/>
          </w:tcPr>
          <w:p w14:paraId="44543B82">
            <w:pPr>
              <w:pStyle w:val="230"/>
              <w:spacing w:line="256" w:lineRule="exact"/>
              <w:ind w:left="109"/>
              <w:jc w:val="both"/>
              <w:rPr>
                <w:rFonts w:ascii="Times New Roman" w:hAnsi="Times New Roman"/>
                <w:sz w:val="20"/>
                <w:szCs w:val="20"/>
                <w:lang w:eastAsia="zh-CN"/>
              </w:rPr>
            </w:pPr>
            <w:r>
              <w:rPr>
                <w:rFonts w:ascii="Times New Roman" w:hAnsi="Times New Roman"/>
                <w:color w:val="545659"/>
                <w:sz w:val="20"/>
                <w:szCs w:val="20"/>
                <w:lang w:eastAsia="zh-CN"/>
              </w:rPr>
              <w:t>作业前</w:t>
            </w:r>
          </w:p>
        </w:tc>
        <w:tc>
          <w:tcPr>
            <w:tcW w:w="6373" w:type="dxa"/>
            <w:gridSpan w:val="10"/>
            <w:tcBorders>
              <w:top w:val="single" w:color="auto" w:sz="4" w:space="0"/>
              <w:left w:val="single" w:color="auto" w:sz="4" w:space="0"/>
              <w:bottom w:val="single" w:color="auto" w:sz="4" w:space="0"/>
              <w:right w:val="single" w:color="auto" w:sz="4" w:space="0"/>
            </w:tcBorders>
            <w:vAlign w:val="center"/>
          </w:tcPr>
          <w:p w14:paraId="6E7BB839">
            <w:pPr>
              <w:pStyle w:val="230"/>
              <w:spacing w:line="259" w:lineRule="exact"/>
              <w:ind w:left="103"/>
              <w:jc w:val="both"/>
              <w:rPr>
                <w:rFonts w:ascii="Times New Roman" w:hAnsi="Times New Roman"/>
                <w:color w:val="696E6E"/>
                <w:sz w:val="20"/>
                <w:szCs w:val="20"/>
                <w:lang w:eastAsia="zh-CN"/>
              </w:rPr>
            </w:pPr>
            <w:r>
              <w:rPr>
                <w:rFonts w:ascii="Times New Roman" w:hAnsi="Times New Roman"/>
                <w:color w:val="696E6E"/>
                <w:sz w:val="20"/>
                <w:szCs w:val="20"/>
                <w:lang w:eastAsia="zh-CN"/>
              </w:rPr>
              <w:t>口正常</w:t>
            </w:r>
            <w:r>
              <w:rPr>
                <w:rFonts w:ascii="Times New Roman" w:hAnsi="Times New Roman"/>
                <w:color w:val="696E6E"/>
                <w:sz w:val="20"/>
                <w:szCs w:val="20"/>
                <w:lang w:eastAsia="zh-CN"/>
              </w:rPr>
              <w:tab/>
            </w:r>
            <w:r>
              <w:rPr>
                <w:rFonts w:ascii="Times New Roman" w:hAnsi="Times New Roman"/>
                <w:color w:val="696E6E"/>
                <w:sz w:val="20"/>
                <w:szCs w:val="20"/>
                <w:lang w:eastAsia="zh-CN"/>
              </w:rPr>
              <w:t>口不正常，出现的问题</w:t>
            </w:r>
          </w:p>
        </w:tc>
      </w:tr>
      <w:tr w14:paraId="6F5DC084">
        <w:tblPrEx>
          <w:tblCellMar>
            <w:top w:w="0" w:type="dxa"/>
            <w:left w:w="0" w:type="dxa"/>
            <w:bottom w:w="0" w:type="dxa"/>
            <w:right w:w="0" w:type="dxa"/>
          </w:tblCellMar>
        </w:tblPrEx>
        <w:trPr>
          <w:trHeight w:val="324" w:hRule="exact"/>
        </w:trPr>
        <w:tc>
          <w:tcPr>
            <w:tcW w:w="1980" w:type="dxa"/>
            <w:vMerge w:val="continue"/>
            <w:tcBorders>
              <w:left w:val="single" w:color="646467" w:sz="4" w:space="0"/>
              <w:right w:val="single" w:color="606060" w:sz="4" w:space="0"/>
            </w:tcBorders>
            <w:vAlign w:val="center"/>
          </w:tcPr>
          <w:p w14:paraId="02FBB080">
            <w:pPr>
              <w:rPr>
                <w:rFonts w:ascii="Times New Roman" w:hAnsi="Times New Roman"/>
                <w:kern w:val="0"/>
                <w:sz w:val="22"/>
              </w:rPr>
            </w:pPr>
          </w:p>
        </w:tc>
        <w:tc>
          <w:tcPr>
            <w:tcW w:w="920" w:type="dxa"/>
            <w:gridSpan w:val="2"/>
            <w:tcBorders>
              <w:top w:val="single" w:color="707470" w:sz="4" w:space="0"/>
              <w:left w:val="single" w:color="606060" w:sz="4" w:space="0"/>
              <w:bottom w:val="single" w:color="677074" w:sz="4" w:space="0"/>
              <w:right w:val="single" w:color="auto" w:sz="4" w:space="0"/>
            </w:tcBorders>
            <w:vAlign w:val="center"/>
          </w:tcPr>
          <w:p w14:paraId="0CAED7E6">
            <w:pPr>
              <w:pStyle w:val="230"/>
              <w:spacing w:line="259" w:lineRule="exact"/>
              <w:ind w:left="109"/>
              <w:jc w:val="both"/>
              <w:rPr>
                <w:rFonts w:ascii="Times New Roman" w:hAnsi="Times New Roman"/>
                <w:sz w:val="20"/>
                <w:szCs w:val="20"/>
                <w:lang w:eastAsia="zh-CN"/>
              </w:rPr>
            </w:pPr>
            <w:r>
              <w:rPr>
                <w:rFonts w:ascii="Times New Roman" w:hAnsi="Times New Roman"/>
                <w:color w:val="696E6E"/>
                <w:sz w:val="20"/>
                <w:szCs w:val="20"/>
                <w:lang w:eastAsia="zh-CN"/>
              </w:rPr>
              <w:t>作业中</w:t>
            </w:r>
          </w:p>
        </w:tc>
        <w:tc>
          <w:tcPr>
            <w:tcW w:w="6373" w:type="dxa"/>
            <w:gridSpan w:val="10"/>
            <w:tcBorders>
              <w:top w:val="single" w:color="auto" w:sz="4" w:space="0"/>
              <w:left w:val="single" w:color="auto" w:sz="4" w:space="0"/>
              <w:bottom w:val="single" w:color="auto" w:sz="4" w:space="0"/>
              <w:right w:val="single" w:color="auto" w:sz="4" w:space="0"/>
            </w:tcBorders>
            <w:vAlign w:val="center"/>
          </w:tcPr>
          <w:p w14:paraId="2A9D4B48">
            <w:pPr>
              <w:pStyle w:val="230"/>
              <w:spacing w:line="259" w:lineRule="exact"/>
              <w:ind w:left="103"/>
              <w:jc w:val="both"/>
              <w:rPr>
                <w:rFonts w:ascii="Times New Roman" w:hAnsi="Times New Roman"/>
                <w:color w:val="696E6E"/>
                <w:sz w:val="20"/>
                <w:szCs w:val="20"/>
                <w:lang w:eastAsia="zh-CN"/>
              </w:rPr>
            </w:pPr>
            <w:r>
              <w:rPr>
                <w:rFonts w:ascii="Times New Roman" w:hAnsi="Times New Roman"/>
                <w:color w:val="696E6E"/>
                <w:sz w:val="20"/>
                <w:szCs w:val="20"/>
                <w:lang w:eastAsia="zh-CN"/>
              </w:rPr>
              <w:t>口正常</w:t>
            </w:r>
            <w:r>
              <w:rPr>
                <w:rFonts w:ascii="Times New Roman" w:hAnsi="Times New Roman"/>
                <w:color w:val="696E6E"/>
                <w:sz w:val="20"/>
                <w:szCs w:val="20"/>
                <w:lang w:eastAsia="zh-CN"/>
              </w:rPr>
              <w:tab/>
            </w:r>
            <w:r>
              <w:rPr>
                <w:rFonts w:ascii="Times New Roman" w:hAnsi="Times New Roman"/>
                <w:color w:val="696E6E"/>
                <w:sz w:val="20"/>
                <w:szCs w:val="20"/>
                <w:lang w:eastAsia="zh-CN"/>
              </w:rPr>
              <w:t>口不正常，出现的问题</w:t>
            </w:r>
          </w:p>
        </w:tc>
      </w:tr>
      <w:tr w14:paraId="45AE29F4">
        <w:tblPrEx>
          <w:tblCellMar>
            <w:top w:w="0" w:type="dxa"/>
            <w:left w:w="0" w:type="dxa"/>
            <w:bottom w:w="0" w:type="dxa"/>
            <w:right w:w="0" w:type="dxa"/>
          </w:tblCellMar>
        </w:tblPrEx>
        <w:trPr>
          <w:trHeight w:val="322" w:hRule="exact"/>
        </w:trPr>
        <w:tc>
          <w:tcPr>
            <w:tcW w:w="1980" w:type="dxa"/>
            <w:vMerge w:val="continue"/>
            <w:tcBorders>
              <w:left w:val="single" w:color="646467" w:sz="4" w:space="0"/>
              <w:bottom w:val="single" w:color="6B7070" w:sz="4" w:space="0"/>
              <w:right w:val="single" w:color="606060" w:sz="4" w:space="0"/>
            </w:tcBorders>
            <w:vAlign w:val="center"/>
          </w:tcPr>
          <w:p w14:paraId="7AAF81D2">
            <w:pPr>
              <w:rPr>
                <w:rFonts w:ascii="Times New Roman" w:hAnsi="Times New Roman"/>
                <w:kern w:val="0"/>
                <w:sz w:val="22"/>
              </w:rPr>
            </w:pPr>
          </w:p>
        </w:tc>
        <w:tc>
          <w:tcPr>
            <w:tcW w:w="920" w:type="dxa"/>
            <w:gridSpan w:val="2"/>
            <w:tcBorders>
              <w:top w:val="single" w:color="677074" w:sz="4" w:space="0"/>
              <w:left w:val="single" w:color="606060" w:sz="4" w:space="0"/>
              <w:bottom w:val="single" w:color="6B7070" w:sz="4" w:space="0"/>
              <w:right w:val="single" w:color="auto" w:sz="4" w:space="0"/>
            </w:tcBorders>
            <w:vAlign w:val="center"/>
          </w:tcPr>
          <w:p w14:paraId="3A14533F">
            <w:pPr>
              <w:pStyle w:val="230"/>
              <w:spacing w:line="256" w:lineRule="exact"/>
              <w:ind w:left="109"/>
              <w:jc w:val="both"/>
              <w:rPr>
                <w:rFonts w:ascii="Times New Roman" w:hAnsi="Times New Roman"/>
                <w:sz w:val="20"/>
                <w:szCs w:val="20"/>
                <w:lang w:eastAsia="zh-CN"/>
              </w:rPr>
            </w:pPr>
            <w:r>
              <w:rPr>
                <w:rFonts w:ascii="Times New Roman" w:hAnsi="Times New Roman"/>
                <w:color w:val="545659"/>
                <w:sz w:val="20"/>
                <w:szCs w:val="20"/>
                <w:lang w:eastAsia="zh-CN"/>
              </w:rPr>
              <w:t>作业后</w:t>
            </w:r>
          </w:p>
        </w:tc>
        <w:tc>
          <w:tcPr>
            <w:tcW w:w="6373" w:type="dxa"/>
            <w:gridSpan w:val="10"/>
            <w:tcBorders>
              <w:top w:val="single" w:color="auto" w:sz="4" w:space="0"/>
              <w:left w:val="single" w:color="auto" w:sz="4" w:space="0"/>
              <w:bottom w:val="single" w:color="auto" w:sz="4" w:space="0"/>
              <w:right w:val="single" w:color="auto" w:sz="4" w:space="0"/>
            </w:tcBorders>
            <w:vAlign w:val="center"/>
          </w:tcPr>
          <w:p w14:paraId="38CA5867">
            <w:pPr>
              <w:pStyle w:val="230"/>
              <w:spacing w:line="259" w:lineRule="exact"/>
              <w:ind w:left="103"/>
              <w:jc w:val="both"/>
              <w:rPr>
                <w:rFonts w:ascii="Times New Roman" w:hAnsi="Times New Roman"/>
                <w:color w:val="696E6E"/>
                <w:sz w:val="20"/>
                <w:szCs w:val="20"/>
                <w:lang w:eastAsia="zh-CN"/>
              </w:rPr>
            </w:pPr>
            <w:r>
              <w:rPr>
                <w:rFonts w:ascii="Times New Roman" w:hAnsi="Times New Roman"/>
                <w:color w:val="696E6E"/>
                <w:sz w:val="20"/>
                <w:szCs w:val="20"/>
                <w:lang w:eastAsia="zh-CN"/>
              </w:rPr>
              <w:t>口正常</w:t>
            </w:r>
            <w:r>
              <w:rPr>
                <w:rFonts w:ascii="Times New Roman" w:hAnsi="Times New Roman"/>
                <w:color w:val="696E6E"/>
                <w:sz w:val="20"/>
                <w:szCs w:val="20"/>
                <w:lang w:eastAsia="zh-CN"/>
              </w:rPr>
              <w:tab/>
            </w:r>
            <w:r>
              <w:rPr>
                <w:rFonts w:ascii="Times New Roman" w:hAnsi="Times New Roman"/>
                <w:color w:val="696E6E"/>
                <w:sz w:val="20"/>
                <w:szCs w:val="20"/>
                <w:lang w:eastAsia="zh-CN"/>
              </w:rPr>
              <w:t>口不正常，出现的问题</w:t>
            </w:r>
          </w:p>
        </w:tc>
      </w:tr>
      <w:tr w14:paraId="3540A2D4">
        <w:tblPrEx>
          <w:tblCellMar>
            <w:top w:w="0" w:type="dxa"/>
            <w:left w:w="0" w:type="dxa"/>
            <w:bottom w:w="0" w:type="dxa"/>
            <w:right w:w="0" w:type="dxa"/>
          </w:tblCellMar>
        </w:tblPrEx>
        <w:trPr>
          <w:trHeight w:val="319" w:hRule="exact"/>
        </w:trPr>
        <w:tc>
          <w:tcPr>
            <w:tcW w:w="1980" w:type="dxa"/>
            <w:tcBorders>
              <w:top w:val="single" w:color="6B7070" w:sz="4" w:space="0"/>
              <w:left w:val="single" w:color="646467" w:sz="4" w:space="0"/>
              <w:bottom w:val="single" w:color="6B7474" w:sz="4" w:space="0"/>
              <w:right w:val="single" w:color="auto" w:sz="4" w:space="0"/>
            </w:tcBorders>
            <w:vAlign w:val="center"/>
          </w:tcPr>
          <w:p w14:paraId="458C5ADE">
            <w:pPr>
              <w:pStyle w:val="230"/>
              <w:spacing w:line="256" w:lineRule="exact"/>
              <w:ind w:left="121"/>
              <w:jc w:val="both"/>
              <w:rPr>
                <w:rFonts w:ascii="Times New Roman" w:hAnsi="Times New Roman"/>
                <w:sz w:val="20"/>
                <w:szCs w:val="20"/>
                <w:lang w:eastAsia="zh-CN"/>
              </w:rPr>
            </w:pPr>
            <w:r>
              <w:rPr>
                <w:rFonts w:ascii="Times New Roman" w:hAnsi="Times New Roman"/>
                <w:color w:val="545659"/>
                <w:sz w:val="20"/>
                <w:szCs w:val="20"/>
                <w:lang w:eastAsia="zh-CN"/>
              </w:rPr>
              <w:t>作业面积</w:t>
            </w:r>
          </w:p>
        </w:tc>
        <w:tc>
          <w:tcPr>
            <w:tcW w:w="7293" w:type="dxa"/>
            <w:gridSpan w:val="12"/>
            <w:tcBorders>
              <w:top w:val="single" w:color="auto" w:sz="4" w:space="0"/>
              <w:left w:val="single" w:color="auto" w:sz="4" w:space="0"/>
              <w:bottom w:val="single" w:color="auto" w:sz="4" w:space="0"/>
              <w:right w:val="single" w:color="auto" w:sz="4" w:space="0"/>
            </w:tcBorders>
            <w:vAlign w:val="center"/>
          </w:tcPr>
          <w:p w14:paraId="3486DFB3">
            <w:pPr>
              <w:pStyle w:val="230"/>
              <w:spacing w:line="259" w:lineRule="exact"/>
              <w:ind w:left="103"/>
              <w:jc w:val="both"/>
              <w:rPr>
                <w:rFonts w:ascii="Times New Roman" w:hAnsi="Times New Roman"/>
                <w:color w:val="696E6E"/>
                <w:sz w:val="20"/>
                <w:szCs w:val="20"/>
                <w:lang w:eastAsia="zh-CN"/>
              </w:rPr>
            </w:pPr>
          </w:p>
        </w:tc>
      </w:tr>
      <w:tr w14:paraId="07F197A9">
        <w:tblPrEx>
          <w:tblCellMar>
            <w:top w:w="0" w:type="dxa"/>
            <w:left w:w="0" w:type="dxa"/>
            <w:bottom w:w="0" w:type="dxa"/>
            <w:right w:w="0" w:type="dxa"/>
          </w:tblCellMar>
        </w:tblPrEx>
        <w:trPr>
          <w:trHeight w:val="319" w:hRule="exact"/>
        </w:trPr>
        <w:tc>
          <w:tcPr>
            <w:tcW w:w="1980" w:type="dxa"/>
            <w:tcBorders>
              <w:top w:val="single" w:color="6B7474" w:sz="4" w:space="0"/>
              <w:left w:val="single" w:color="646467" w:sz="4" w:space="0"/>
              <w:bottom w:val="single" w:color="707470" w:sz="4" w:space="0"/>
              <w:right w:val="single" w:color="auto" w:sz="4" w:space="0"/>
            </w:tcBorders>
            <w:vAlign w:val="center"/>
          </w:tcPr>
          <w:p w14:paraId="0BB37FD4">
            <w:pPr>
              <w:pStyle w:val="230"/>
              <w:spacing w:line="254" w:lineRule="exact"/>
              <w:ind w:left="130"/>
              <w:jc w:val="both"/>
              <w:rPr>
                <w:rFonts w:ascii="Times New Roman" w:hAnsi="Times New Roman"/>
                <w:sz w:val="20"/>
                <w:szCs w:val="20"/>
                <w:lang w:eastAsia="zh-CN"/>
              </w:rPr>
            </w:pPr>
            <w:r>
              <w:rPr>
                <w:rFonts w:ascii="Times New Roman" w:hAnsi="Times New Roman"/>
                <w:color w:val="545659"/>
                <w:sz w:val="20"/>
                <w:szCs w:val="20"/>
                <w:lang w:eastAsia="zh-CN"/>
              </w:rPr>
              <w:t>作业结束时间</w:t>
            </w:r>
          </w:p>
        </w:tc>
        <w:tc>
          <w:tcPr>
            <w:tcW w:w="7293" w:type="dxa"/>
            <w:gridSpan w:val="12"/>
            <w:tcBorders>
              <w:top w:val="single" w:color="auto" w:sz="4" w:space="0"/>
              <w:left w:val="single" w:color="auto" w:sz="4" w:space="0"/>
              <w:bottom w:val="single" w:color="auto" w:sz="4" w:space="0"/>
              <w:right w:val="single" w:color="auto" w:sz="4" w:space="0"/>
            </w:tcBorders>
            <w:vAlign w:val="center"/>
          </w:tcPr>
          <w:p w14:paraId="003B8F35">
            <w:pPr>
              <w:rPr>
                <w:rFonts w:ascii="Times New Roman" w:hAnsi="Times New Roman"/>
                <w:kern w:val="0"/>
                <w:sz w:val="22"/>
                <w:lang w:eastAsia="en-US"/>
              </w:rPr>
            </w:pPr>
          </w:p>
        </w:tc>
      </w:tr>
      <w:tr w14:paraId="769EB36A">
        <w:tblPrEx>
          <w:tblCellMar>
            <w:top w:w="0" w:type="dxa"/>
            <w:left w:w="0" w:type="dxa"/>
            <w:bottom w:w="0" w:type="dxa"/>
            <w:right w:w="0" w:type="dxa"/>
          </w:tblCellMar>
        </w:tblPrEx>
        <w:trPr>
          <w:trHeight w:val="319" w:hRule="exact"/>
        </w:trPr>
        <w:tc>
          <w:tcPr>
            <w:tcW w:w="1980" w:type="dxa"/>
            <w:tcBorders>
              <w:top w:val="single" w:color="6B7474" w:sz="4" w:space="0"/>
              <w:left w:val="single" w:color="646467" w:sz="4" w:space="0"/>
              <w:bottom w:val="single" w:color="707470" w:sz="4" w:space="0"/>
              <w:right w:val="single" w:color="auto" w:sz="4" w:space="0"/>
            </w:tcBorders>
            <w:vAlign w:val="center"/>
          </w:tcPr>
          <w:p w14:paraId="5A53D2BC">
            <w:pPr>
              <w:pStyle w:val="230"/>
              <w:spacing w:line="254" w:lineRule="exact"/>
              <w:ind w:left="130"/>
              <w:jc w:val="both"/>
              <w:rPr>
                <w:rFonts w:ascii="Times New Roman" w:hAnsi="Times New Roman"/>
                <w:color w:val="545659"/>
                <w:sz w:val="20"/>
                <w:szCs w:val="20"/>
                <w:lang w:eastAsia="zh-CN"/>
              </w:rPr>
            </w:pPr>
            <w:r>
              <w:rPr>
                <w:rFonts w:ascii="Times New Roman" w:hAnsi="Times New Roman"/>
                <w:color w:val="545659"/>
                <w:sz w:val="20"/>
                <w:szCs w:val="20"/>
                <w:lang w:eastAsia="zh-CN"/>
              </w:rPr>
              <w:t>客户姓名</w:t>
            </w:r>
          </w:p>
        </w:tc>
        <w:tc>
          <w:tcPr>
            <w:tcW w:w="2750" w:type="dxa"/>
            <w:gridSpan w:val="5"/>
            <w:tcBorders>
              <w:top w:val="single" w:color="auto" w:sz="4" w:space="0"/>
              <w:left w:val="single" w:color="auto" w:sz="4" w:space="0"/>
              <w:bottom w:val="single" w:color="auto" w:sz="4" w:space="0"/>
              <w:right w:val="single" w:color="auto" w:sz="4" w:space="0"/>
            </w:tcBorders>
            <w:vAlign w:val="center"/>
          </w:tcPr>
          <w:p w14:paraId="5CC8622F">
            <w:pPr>
              <w:rPr>
                <w:rFonts w:ascii="Times New Roman" w:hAnsi="Times New Roman"/>
                <w:kern w:val="0"/>
                <w:sz w:val="22"/>
                <w:lang w:eastAsia="en-US"/>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0E6B8536">
            <w:pPr>
              <w:pStyle w:val="230"/>
              <w:spacing w:line="254" w:lineRule="exact"/>
              <w:ind w:left="130"/>
              <w:jc w:val="both"/>
              <w:rPr>
                <w:rFonts w:ascii="Times New Roman" w:hAnsi="Times New Roman"/>
              </w:rPr>
            </w:pPr>
            <w:r>
              <w:rPr>
                <w:rFonts w:ascii="Times New Roman" w:hAnsi="Times New Roman"/>
                <w:color w:val="545659"/>
                <w:sz w:val="20"/>
                <w:szCs w:val="20"/>
                <w:lang w:eastAsia="zh-CN"/>
              </w:rPr>
              <w:t>联系电话</w:t>
            </w:r>
          </w:p>
        </w:tc>
        <w:tc>
          <w:tcPr>
            <w:tcW w:w="3409" w:type="dxa"/>
            <w:gridSpan w:val="4"/>
            <w:tcBorders>
              <w:top w:val="single" w:color="auto" w:sz="4" w:space="0"/>
              <w:left w:val="single" w:color="auto" w:sz="4" w:space="0"/>
              <w:bottom w:val="single" w:color="auto" w:sz="4" w:space="0"/>
              <w:right w:val="single" w:color="auto" w:sz="4" w:space="0"/>
            </w:tcBorders>
            <w:vAlign w:val="center"/>
          </w:tcPr>
          <w:p w14:paraId="4DE21DD1">
            <w:pPr>
              <w:rPr>
                <w:rFonts w:ascii="Times New Roman" w:hAnsi="Times New Roman"/>
                <w:kern w:val="0"/>
                <w:sz w:val="22"/>
                <w:lang w:eastAsia="en-US"/>
              </w:rPr>
            </w:pPr>
          </w:p>
        </w:tc>
      </w:tr>
      <w:tr w14:paraId="4DFBAB54">
        <w:tblPrEx>
          <w:tblCellMar>
            <w:top w:w="0" w:type="dxa"/>
            <w:left w:w="0" w:type="dxa"/>
            <w:bottom w:w="0" w:type="dxa"/>
            <w:right w:w="0" w:type="dxa"/>
          </w:tblCellMar>
        </w:tblPrEx>
        <w:trPr>
          <w:trHeight w:val="480" w:hRule="exact"/>
        </w:trPr>
        <w:tc>
          <w:tcPr>
            <w:tcW w:w="1980" w:type="dxa"/>
            <w:tcBorders>
              <w:top w:val="single" w:color="676B70" w:sz="4" w:space="0"/>
              <w:left w:val="single" w:color="5B5B60" w:sz="4" w:space="0"/>
              <w:bottom w:val="single" w:color="auto" w:sz="4" w:space="0"/>
              <w:right w:val="single" w:color="auto" w:sz="4" w:space="0"/>
            </w:tcBorders>
            <w:vAlign w:val="center"/>
          </w:tcPr>
          <w:p w14:paraId="4155D734">
            <w:pPr>
              <w:pStyle w:val="230"/>
              <w:ind w:left="130"/>
              <w:jc w:val="both"/>
              <w:rPr>
                <w:rFonts w:ascii="Times New Roman" w:hAnsi="Times New Roman"/>
                <w:sz w:val="20"/>
                <w:szCs w:val="20"/>
                <w:lang w:eastAsia="zh-CN"/>
              </w:rPr>
            </w:pPr>
            <w:r>
              <w:rPr>
                <w:rFonts w:ascii="Times New Roman" w:hAnsi="Times New Roman"/>
                <w:color w:val="545659"/>
                <w:sz w:val="20"/>
                <w:szCs w:val="20"/>
                <w:lang w:eastAsia="zh-CN"/>
              </w:rPr>
              <w:t>无人机飞行轨迹图</w:t>
            </w:r>
          </w:p>
        </w:tc>
        <w:tc>
          <w:tcPr>
            <w:tcW w:w="7293" w:type="dxa"/>
            <w:gridSpan w:val="12"/>
            <w:tcBorders>
              <w:top w:val="single" w:color="auto" w:sz="4" w:space="0"/>
              <w:left w:val="single" w:color="auto" w:sz="4" w:space="0"/>
              <w:bottom w:val="single" w:color="auto" w:sz="4" w:space="0"/>
              <w:right w:val="single" w:color="auto" w:sz="4" w:space="0"/>
            </w:tcBorders>
            <w:vAlign w:val="center"/>
          </w:tcPr>
          <w:p w14:paraId="152DBCBC">
            <w:pPr>
              <w:pStyle w:val="230"/>
              <w:spacing w:before="3" w:line="140" w:lineRule="exact"/>
              <w:jc w:val="both"/>
              <w:rPr>
                <w:rFonts w:ascii="Times New Roman" w:hAnsi="Times New Roman"/>
                <w:sz w:val="14"/>
                <w:szCs w:val="14"/>
              </w:rPr>
            </w:pPr>
          </w:p>
          <w:p w14:paraId="16AE3FC8">
            <w:pPr>
              <w:pStyle w:val="230"/>
              <w:spacing w:line="200" w:lineRule="exact"/>
              <w:jc w:val="both"/>
              <w:rPr>
                <w:rFonts w:ascii="Times New Roman" w:hAnsi="Times New Roman"/>
                <w:sz w:val="20"/>
                <w:szCs w:val="20"/>
              </w:rPr>
            </w:pPr>
          </w:p>
          <w:p w14:paraId="35D19A13">
            <w:pPr>
              <w:pStyle w:val="230"/>
              <w:spacing w:line="200" w:lineRule="exact"/>
              <w:jc w:val="both"/>
              <w:rPr>
                <w:rFonts w:ascii="Times New Roman" w:hAnsi="Times New Roman"/>
                <w:sz w:val="20"/>
                <w:szCs w:val="20"/>
              </w:rPr>
            </w:pPr>
          </w:p>
          <w:p w14:paraId="45108A24">
            <w:pPr>
              <w:pStyle w:val="230"/>
              <w:spacing w:line="200" w:lineRule="exact"/>
              <w:jc w:val="both"/>
              <w:rPr>
                <w:rFonts w:ascii="Times New Roman" w:hAnsi="Times New Roman"/>
                <w:sz w:val="20"/>
                <w:szCs w:val="20"/>
              </w:rPr>
            </w:pPr>
          </w:p>
          <w:p w14:paraId="26906C9C">
            <w:pPr>
              <w:pStyle w:val="230"/>
              <w:spacing w:line="200" w:lineRule="exact"/>
              <w:jc w:val="both"/>
              <w:rPr>
                <w:rFonts w:ascii="Times New Roman" w:hAnsi="Times New Roman"/>
                <w:sz w:val="20"/>
                <w:szCs w:val="20"/>
              </w:rPr>
            </w:pPr>
          </w:p>
          <w:p w14:paraId="0DA354DF">
            <w:pPr>
              <w:pStyle w:val="230"/>
              <w:ind w:left="498"/>
              <w:jc w:val="both"/>
              <w:rPr>
                <w:rFonts w:ascii="Times New Roman" w:hAnsi="Times New Roman"/>
                <w:sz w:val="7"/>
                <w:szCs w:val="7"/>
              </w:rPr>
            </w:pPr>
            <w:r>
              <w:rPr>
                <w:rFonts w:ascii="Times New Roman" w:hAnsi="Times New Roman"/>
                <w:color w:val="C6C6C6"/>
                <w:w w:val="35"/>
                <w:sz w:val="7"/>
                <w:szCs w:val="7"/>
              </w:rPr>
              <w:t>丁、</w:t>
            </w:r>
          </w:p>
        </w:tc>
      </w:tr>
      <w:tr w14:paraId="5D67874A">
        <w:tblPrEx>
          <w:tblCellMar>
            <w:top w:w="0" w:type="dxa"/>
            <w:left w:w="0" w:type="dxa"/>
            <w:bottom w:w="0" w:type="dxa"/>
            <w:right w:w="0" w:type="dxa"/>
          </w:tblCellMar>
        </w:tblPrEx>
        <w:trPr>
          <w:trHeight w:val="982" w:hRule="exact"/>
        </w:trPr>
        <w:tc>
          <w:tcPr>
            <w:tcW w:w="1980" w:type="dxa"/>
            <w:tcBorders>
              <w:top w:val="single" w:color="auto" w:sz="4" w:space="0"/>
              <w:left w:val="single" w:color="auto" w:sz="4" w:space="0"/>
              <w:bottom w:val="single" w:color="auto" w:sz="4" w:space="0"/>
              <w:right w:val="single" w:color="auto" w:sz="4" w:space="0"/>
            </w:tcBorders>
            <w:vAlign w:val="center"/>
          </w:tcPr>
          <w:p w14:paraId="4AE897D2">
            <w:pPr>
              <w:pStyle w:val="230"/>
              <w:spacing w:line="242" w:lineRule="exact"/>
              <w:ind w:left="130"/>
              <w:jc w:val="both"/>
              <w:rPr>
                <w:rFonts w:ascii="Times New Roman" w:hAnsi="Times New Roman"/>
                <w:color w:val="545659"/>
                <w:sz w:val="20"/>
                <w:szCs w:val="20"/>
                <w:lang w:eastAsia="zh-CN"/>
              </w:rPr>
            </w:pPr>
            <w:r>
              <w:rPr>
                <w:rFonts w:ascii="Times New Roman" w:hAnsi="Times New Roman"/>
                <w:color w:val="545659"/>
                <w:sz w:val="20"/>
                <w:szCs w:val="20"/>
                <w:lang w:eastAsia="zh-CN"/>
              </w:rPr>
              <w:t>其他情况记录(肥</w:t>
            </w:r>
          </w:p>
          <w:p w14:paraId="5815391E">
            <w:pPr>
              <w:pStyle w:val="230"/>
              <w:spacing w:before="41"/>
              <w:ind w:left="135"/>
              <w:jc w:val="both"/>
              <w:rPr>
                <w:rFonts w:ascii="Times New Roman" w:hAnsi="Times New Roman"/>
                <w:color w:val="545659"/>
                <w:sz w:val="20"/>
                <w:szCs w:val="20"/>
                <w:lang w:eastAsia="zh-CN"/>
              </w:rPr>
            </w:pPr>
            <w:r>
              <w:rPr>
                <w:rFonts w:ascii="Times New Roman" w:hAnsi="Times New Roman"/>
                <w:color w:val="545659"/>
                <w:sz w:val="20"/>
                <w:szCs w:val="20"/>
                <w:lang w:eastAsia="zh-CN"/>
              </w:rPr>
              <w:t>效、</w:t>
            </w:r>
            <w:r>
              <w:rPr>
                <w:rFonts w:hint="eastAsia" w:ascii="Times New Roman" w:hAnsi="Times New Roman"/>
                <w:color w:val="545659"/>
                <w:sz w:val="20"/>
                <w:szCs w:val="20"/>
                <w:lang w:eastAsia="zh-CN"/>
              </w:rPr>
              <w:t>肥</w:t>
            </w:r>
            <w:r>
              <w:rPr>
                <w:rFonts w:ascii="Times New Roman" w:hAnsi="Times New Roman"/>
                <w:color w:val="545659"/>
                <w:sz w:val="20"/>
                <w:szCs w:val="20"/>
                <w:lang w:eastAsia="zh-CN"/>
              </w:rPr>
              <w:t>害情况、环境污染、生态安全等）</w:t>
            </w:r>
          </w:p>
        </w:tc>
        <w:tc>
          <w:tcPr>
            <w:tcW w:w="7293" w:type="dxa"/>
            <w:gridSpan w:val="12"/>
            <w:tcBorders>
              <w:top w:val="single" w:color="auto" w:sz="4" w:space="0"/>
              <w:left w:val="single" w:color="auto" w:sz="4" w:space="0"/>
              <w:bottom w:val="single" w:color="auto" w:sz="4" w:space="0"/>
              <w:right w:val="single" w:color="auto" w:sz="4" w:space="0"/>
            </w:tcBorders>
            <w:vAlign w:val="center"/>
          </w:tcPr>
          <w:p w14:paraId="413D07F8">
            <w:pPr>
              <w:rPr>
                <w:rFonts w:ascii="Times New Roman" w:hAnsi="Times New Roman"/>
                <w:kern w:val="0"/>
                <w:sz w:val="22"/>
              </w:rPr>
            </w:pPr>
          </w:p>
        </w:tc>
      </w:tr>
      <w:tr w14:paraId="4372C996">
        <w:tblPrEx>
          <w:tblCellMar>
            <w:top w:w="0" w:type="dxa"/>
            <w:left w:w="0" w:type="dxa"/>
            <w:bottom w:w="0" w:type="dxa"/>
            <w:right w:w="0" w:type="dxa"/>
          </w:tblCellMar>
        </w:tblPrEx>
        <w:trPr>
          <w:trHeight w:val="416" w:hRule="exact"/>
        </w:trPr>
        <w:tc>
          <w:tcPr>
            <w:tcW w:w="1980" w:type="dxa"/>
            <w:tcBorders>
              <w:top w:val="single" w:color="auto" w:sz="4" w:space="0"/>
              <w:left w:val="single" w:color="auto" w:sz="4" w:space="0"/>
              <w:bottom w:val="single" w:color="auto" w:sz="4" w:space="0"/>
              <w:right w:val="single" w:color="auto" w:sz="4" w:space="0"/>
            </w:tcBorders>
            <w:vAlign w:val="center"/>
          </w:tcPr>
          <w:p w14:paraId="67BE05AF">
            <w:pPr>
              <w:pStyle w:val="230"/>
              <w:spacing w:line="242" w:lineRule="exact"/>
              <w:ind w:left="130"/>
              <w:jc w:val="both"/>
              <w:rPr>
                <w:rFonts w:ascii="Times New Roman" w:hAnsi="Times New Roman"/>
                <w:color w:val="545659"/>
                <w:sz w:val="20"/>
                <w:szCs w:val="20"/>
                <w:lang w:eastAsia="zh-CN"/>
              </w:rPr>
            </w:pPr>
            <w:r>
              <w:rPr>
                <w:rFonts w:ascii="Times New Roman" w:hAnsi="Times New Roman"/>
                <w:color w:val="545659"/>
                <w:sz w:val="20"/>
                <w:szCs w:val="20"/>
                <w:lang w:eastAsia="zh-CN"/>
              </w:rPr>
              <w:t>回访调查（作业效果）</w:t>
            </w:r>
          </w:p>
        </w:tc>
        <w:tc>
          <w:tcPr>
            <w:tcW w:w="7293" w:type="dxa"/>
            <w:gridSpan w:val="12"/>
            <w:tcBorders>
              <w:top w:val="single" w:color="auto" w:sz="4" w:space="0"/>
              <w:left w:val="single" w:color="auto" w:sz="4" w:space="0"/>
              <w:bottom w:val="single" w:color="auto" w:sz="4" w:space="0"/>
              <w:right w:val="single" w:color="auto" w:sz="4" w:space="0"/>
            </w:tcBorders>
            <w:vAlign w:val="center"/>
          </w:tcPr>
          <w:p w14:paraId="7FED08AD">
            <w:pPr>
              <w:rPr>
                <w:rFonts w:ascii="Times New Roman" w:hAnsi="Times New Roman"/>
                <w:kern w:val="0"/>
                <w:sz w:val="22"/>
              </w:rPr>
            </w:pPr>
          </w:p>
        </w:tc>
      </w:tr>
      <w:bookmarkEnd w:id="68"/>
    </w:tbl>
    <w:p w14:paraId="25AC5955">
      <w:pPr>
        <w:pStyle w:val="56"/>
        <w:ind w:firstLine="0" w:firstLineChars="0"/>
        <w:jc w:val="cente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39B46">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4AC26">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DCC33">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E54F8">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EF720">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F4A7D">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B0285">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0F247">
    <w:pPr>
      <w:pStyle w:val="61"/>
      <w:rPr>
        <w:rFonts w:hint="eastAsia"/>
      </w:rPr>
    </w:pPr>
    <w:r>
      <w:fldChar w:fldCharType="begin"/>
    </w:r>
    <w:r>
      <w:instrText xml:space="preserve"> STYLEREF  标准文件_文件编号  \* MERGEFORMAT </w:instrText>
    </w:r>
    <w:r>
      <w:fldChar w:fldCharType="separate"/>
    </w:r>
    <w:r>
      <w:t>DB 65/T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FD1C1">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65/T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425"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1417"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wMeQO0Frz62UMJ2gULcv9x/SFyTNIsimrDa2y9hdRRftCCGTZwlZfrmVH7HXGA8qswTM/JixAQ9GF6kwIjb52w==" w:salt="S6BIdDV8QZqVNPqlBWtWu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hZTE0YmFlY2U0NzEyNGQxODAzY2Y2NmRkZTQ1OTIifQ=="/>
  </w:docVars>
  <w:rsids>
    <w:rsidRoot w:val="00016763"/>
    <w:rsid w:val="0000040A"/>
    <w:rsid w:val="00000A94"/>
    <w:rsid w:val="00001972"/>
    <w:rsid w:val="00001D9A"/>
    <w:rsid w:val="00007B3A"/>
    <w:rsid w:val="000107E0"/>
    <w:rsid w:val="00011FDE"/>
    <w:rsid w:val="00012FFD"/>
    <w:rsid w:val="00014162"/>
    <w:rsid w:val="00014340"/>
    <w:rsid w:val="00014E30"/>
    <w:rsid w:val="0001534A"/>
    <w:rsid w:val="00016763"/>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79D"/>
    <w:rsid w:val="000F0E3C"/>
    <w:rsid w:val="000F19D5"/>
    <w:rsid w:val="000F1C12"/>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51D"/>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B50"/>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5F7A"/>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A6A"/>
    <w:rsid w:val="002B5779"/>
    <w:rsid w:val="002B7332"/>
    <w:rsid w:val="002B7F51"/>
    <w:rsid w:val="002C09E7"/>
    <w:rsid w:val="002C1E06"/>
    <w:rsid w:val="002C1E1C"/>
    <w:rsid w:val="002C3F07"/>
    <w:rsid w:val="002C5278"/>
    <w:rsid w:val="002C7EBB"/>
    <w:rsid w:val="002D06C1"/>
    <w:rsid w:val="002D1A58"/>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2F10"/>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6E91"/>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1FB5"/>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5F8D"/>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26C1"/>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593"/>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3EE"/>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4098"/>
    <w:rsid w:val="005C4E84"/>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16B"/>
    <w:rsid w:val="00652AB2"/>
    <w:rsid w:val="00653FED"/>
    <w:rsid w:val="00654EC0"/>
    <w:rsid w:val="0065525B"/>
    <w:rsid w:val="00655D4F"/>
    <w:rsid w:val="00656D29"/>
    <w:rsid w:val="00663A20"/>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7FDC"/>
    <w:rsid w:val="006B2672"/>
    <w:rsid w:val="006B54BF"/>
    <w:rsid w:val="006B5F44"/>
    <w:rsid w:val="006B5F90"/>
    <w:rsid w:val="006B62E4"/>
    <w:rsid w:val="006C1BBA"/>
    <w:rsid w:val="006C2079"/>
    <w:rsid w:val="006C5A62"/>
    <w:rsid w:val="006C5D68"/>
    <w:rsid w:val="006C6976"/>
    <w:rsid w:val="006C6DD0"/>
    <w:rsid w:val="006D04EA"/>
    <w:rsid w:val="006D0AB7"/>
    <w:rsid w:val="006D0BCC"/>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601E"/>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488B"/>
    <w:rsid w:val="0074548E"/>
    <w:rsid w:val="00745773"/>
    <w:rsid w:val="00746800"/>
    <w:rsid w:val="007501A8"/>
    <w:rsid w:val="00750D61"/>
    <w:rsid w:val="00750EE1"/>
    <w:rsid w:val="00751B58"/>
    <w:rsid w:val="00752B4D"/>
    <w:rsid w:val="0075513F"/>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2C9"/>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B0E"/>
    <w:rsid w:val="0094607B"/>
    <w:rsid w:val="00953604"/>
    <w:rsid w:val="0095496B"/>
    <w:rsid w:val="009610DC"/>
    <w:rsid w:val="00961490"/>
    <w:rsid w:val="0096381A"/>
    <w:rsid w:val="00965E04"/>
    <w:rsid w:val="009674AD"/>
    <w:rsid w:val="009676FE"/>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646"/>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671"/>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473A"/>
    <w:rsid w:val="00B261F1"/>
    <w:rsid w:val="00B265BC"/>
    <w:rsid w:val="00B31FB1"/>
    <w:rsid w:val="00B33952"/>
    <w:rsid w:val="00B33C5E"/>
    <w:rsid w:val="00B342F4"/>
    <w:rsid w:val="00B34369"/>
    <w:rsid w:val="00B34DC2"/>
    <w:rsid w:val="00B378E5"/>
    <w:rsid w:val="00B4225E"/>
    <w:rsid w:val="00B4346D"/>
    <w:rsid w:val="00B440F4"/>
    <w:rsid w:val="00B447A5"/>
    <w:rsid w:val="00B4654C"/>
    <w:rsid w:val="00B46AF0"/>
    <w:rsid w:val="00B47293"/>
    <w:rsid w:val="00B50E50"/>
    <w:rsid w:val="00B52120"/>
    <w:rsid w:val="00B54ABC"/>
    <w:rsid w:val="00B54DDE"/>
    <w:rsid w:val="00B56FBE"/>
    <w:rsid w:val="00B5790F"/>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6D5C"/>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395"/>
    <w:rsid w:val="00C8248C"/>
    <w:rsid w:val="00C84E33"/>
    <w:rsid w:val="00C86D6F"/>
    <w:rsid w:val="00C905FC"/>
    <w:rsid w:val="00C92D03"/>
    <w:rsid w:val="00C9319C"/>
    <w:rsid w:val="00C9435D"/>
    <w:rsid w:val="00C94DF2"/>
    <w:rsid w:val="00C96741"/>
    <w:rsid w:val="00CA2206"/>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3F4"/>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2C2"/>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7C"/>
    <w:rsid w:val="00D45E89"/>
    <w:rsid w:val="00D45E8D"/>
    <w:rsid w:val="00D466AE"/>
    <w:rsid w:val="00D4734F"/>
    <w:rsid w:val="00D51BF3"/>
    <w:rsid w:val="00D66846"/>
    <w:rsid w:val="00D675FB"/>
    <w:rsid w:val="00D71F25"/>
    <w:rsid w:val="00D72A9C"/>
    <w:rsid w:val="00D77031"/>
    <w:rsid w:val="00D80463"/>
    <w:rsid w:val="00D84941"/>
    <w:rsid w:val="00D84FA1"/>
    <w:rsid w:val="00D851F0"/>
    <w:rsid w:val="00D85F03"/>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58AE"/>
    <w:rsid w:val="00DB66CA"/>
    <w:rsid w:val="00DB6BCA"/>
    <w:rsid w:val="00DB73F7"/>
    <w:rsid w:val="00DC0321"/>
    <w:rsid w:val="00DC3067"/>
    <w:rsid w:val="00DC370B"/>
    <w:rsid w:val="00DC5B90"/>
    <w:rsid w:val="00DD0058"/>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19F1"/>
    <w:rsid w:val="00EC5359"/>
    <w:rsid w:val="00EC562A"/>
    <w:rsid w:val="00ED067A"/>
    <w:rsid w:val="00ED2B50"/>
    <w:rsid w:val="00EE0350"/>
    <w:rsid w:val="00EE0719"/>
    <w:rsid w:val="00EE0E80"/>
    <w:rsid w:val="00EE54A6"/>
    <w:rsid w:val="00EE613F"/>
    <w:rsid w:val="00EE7295"/>
    <w:rsid w:val="00EE7869"/>
    <w:rsid w:val="00EF054A"/>
    <w:rsid w:val="00EF0B7F"/>
    <w:rsid w:val="00EF3235"/>
    <w:rsid w:val="00EF7E72"/>
    <w:rsid w:val="00F02E6D"/>
    <w:rsid w:val="00F06D37"/>
    <w:rsid w:val="00F07B9D"/>
    <w:rsid w:val="00F11586"/>
    <w:rsid w:val="00F1183B"/>
    <w:rsid w:val="00F11C9F"/>
    <w:rsid w:val="00F12263"/>
    <w:rsid w:val="00F1409D"/>
    <w:rsid w:val="00F14214"/>
    <w:rsid w:val="00F157A9"/>
    <w:rsid w:val="00F25BB6"/>
    <w:rsid w:val="00F26B7E"/>
    <w:rsid w:val="00F27A3B"/>
    <w:rsid w:val="00F33817"/>
    <w:rsid w:val="00F377A1"/>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7B09"/>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455341E"/>
    <w:rsid w:val="14815FE9"/>
    <w:rsid w:val="1AFF6515"/>
    <w:rsid w:val="3F772B32"/>
    <w:rsid w:val="427512AF"/>
    <w:rsid w:val="55041AB3"/>
    <w:rsid w:val="670150C5"/>
    <w:rsid w:val="67564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Table Paragraph"/>
    <w:basedOn w:val="1"/>
    <w:qFormat/>
    <w:uiPriority w:val="1"/>
    <w:pPr>
      <w:adjustRightInd/>
      <w:spacing w:line="240" w:lineRule="auto"/>
      <w:jc w:val="left"/>
    </w:pPr>
    <w:rPr>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9E53058983A46468B2273EAB344A554"/>
        <w:style w:val=""/>
        <w:category>
          <w:name w:val="常规"/>
          <w:gallery w:val="placeholder"/>
        </w:category>
        <w:types>
          <w:type w:val="bbPlcHdr"/>
        </w:types>
        <w:behaviors>
          <w:behavior w:val="content"/>
        </w:behaviors>
        <w:description w:val=""/>
        <w:guid w:val="{4E44F63D-6E88-4576-871D-E90AA0E9B1AC}"/>
      </w:docPartPr>
      <w:docPartBody>
        <w:p w14:paraId="72C3AEE3">
          <w:pPr>
            <w:pStyle w:val="5"/>
            <w:rPr>
              <w:rFonts w:hint="eastAsia"/>
            </w:rPr>
          </w:pPr>
          <w:r>
            <w:rPr>
              <w:rStyle w:val="4"/>
              <w:rFonts w:hint="eastAsia"/>
            </w:rPr>
            <w:t>单击或点击此处输入文字。</w:t>
          </w:r>
        </w:p>
      </w:docPartBody>
    </w:docPart>
    <w:docPart>
      <w:docPartPr>
        <w:name w:val="179FA068C1DB4FA4A4FDB29642AFC00A"/>
        <w:style w:val=""/>
        <w:category>
          <w:name w:val="常规"/>
          <w:gallery w:val="placeholder"/>
        </w:category>
        <w:types>
          <w:type w:val="bbPlcHdr"/>
        </w:types>
        <w:behaviors>
          <w:behavior w:val="content"/>
        </w:behaviors>
        <w:description w:val=""/>
        <w:guid w:val="{99D1C92E-0103-42EE-8A42-4ADA3C46E3AE}"/>
      </w:docPartPr>
      <w:docPartBody>
        <w:p w14:paraId="4ED5CA93">
          <w:pPr>
            <w:pStyle w:val="6"/>
            <w:rPr>
              <w:rFonts w:hint="eastAsia"/>
            </w:rPr>
          </w:pPr>
          <w:r>
            <w:rPr>
              <w:rStyle w:val="4"/>
              <w:rFonts w:hint="eastAsia"/>
            </w:rPr>
            <w:t>选择一项。</w:t>
          </w:r>
        </w:p>
      </w:docPartBody>
    </w:docPart>
    <w:docPart>
      <w:docPartPr>
        <w:name w:val="D872346A5BC24A97B26C87AEAE42233B"/>
        <w:style w:val=""/>
        <w:category>
          <w:name w:val="常规"/>
          <w:gallery w:val="placeholder"/>
        </w:category>
        <w:types>
          <w:type w:val="bbPlcHdr"/>
        </w:types>
        <w:behaviors>
          <w:behavior w:val="content"/>
        </w:behaviors>
        <w:description w:val=""/>
        <w:guid w:val="{F5D87CDB-F6D9-417C-8347-D47C58AC418A}"/>
      </w:docPartPr>
      <w:docPartBody>
        <w:p w14:paraId="0BD5ABD0">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157"/>
    <w:rsid w:val="002531A2"/>
    <w:rsid w:val="006A02AA"/>
    <w:rsid w:val="006E66D2"/>
    <w:rsid w:val="00714E6F"/>
    <w:rsid w:val="00745D82"/>
    <w:rsid w:val="00A93671"/>
    <w:rsid w:val="00BE3DB4"/>
    <w:rsid w:val="00C72157"/>
    <w:rsid w:val="00E638C7"/>
    <w:rsid w:val="00F01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9E53058983A46468B2273EAB344A55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179FA068C1DB4FA4A4FDB29642AFC00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D872346A5BC24A97B26C87AEAE42233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BE50AA-D532-4E81-8AF2-9FD981422620}">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2762</Words>
  <Characters>3044</Characters>
  <Lines>28</Lines>
  <Paragraphs>8</Paragraphs>
  <TotalTime>18</TotalTime>
  <ScaleCrop>false</ScaleCrop>
  <LinksUpToDate>false</LinksUpToDate>
  <CharactersWithSpaces>3213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2023-07-22T05:25:00Z</dcterms:created>
  <dc:creator>杨井泉</dc:creator>
  <dc:description>&lt;config cover="true" show_menu="true" version="1.0.0" doctype="SDKXY"&gt;_x000d_
&lt;/config&gt;</dc:description>
  <cp:lastModifiedBy>璟陞</cp:lastModifiedBy>
  <cp:lastPrinted>2020-08-30T10:00:00Z</cp:lastPrinted>
  <dcterms:modified xsi:type="dcterms:W3CDTF">2024-10-21T04:30:24Z</dcterms:modified>
  <dc:title>地方标准</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6C895B8BBE6246BD8A54063C0826FF04_13</vt:lpwstr>
  </property>
</Properties>
</file>